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0513E702" w:rsidR="000E00D4" w:rsidRDefault="000E00D4" w:rsidP="00E263C6">
      <w:pPr>
        <w:ind w:firstLine="426"/>
        <w:jc w:val="both"/>
      </w:pPr>
      <w:r>
        <w:t>a)</w:t>
      </w:r>
      <w:r>
        <w:tab/>
      </w:r>
      <w:r w:rsidR="008D1160" w:rsidRPr="00012DC3">
        <w:rPr>
          <w:b/>
          <w:bCs/>
          <w:lang w:eastAsia="cs-CZ"/>
        </w:rPr>
        <w:t>K</w:t>
      </w:r>
      <w:r w:rsidR="002A2771" w:rsidRPr="00012DC3">
        <w:rPr>
          <w:b/>
          <w:bCs/>
          <w:lang w:eastAsia="cs-CZ"/>
        </w:rPr>
        <w:t xml:space="preserve">onfigurace – </w:t>
      </w:r>
      <w:r w:rsidR="00EC40A9" w:rsidRPr="00012DC3">
        <w:rPr>
          <w:b/>
          <w:bCs/>
          <w:lang w:eastAsia="cs-CZ"/>
        </w:rPr>
        <w:t>čtyři</w:t>
      </w:r>
      <w:r w:rsidR="00AE38A3" w:rsidRPr="00012DC3">
        <w:rPr>
          <w:b/>
          <w:bCs/>
          <w:lang w:eastAsia="cs-CZ"/>
        </w:rPr>
        <w:t xml:space="preserve"> serverov</w:t>
      </w:r>
      <w:r w:rsidR="00104969" w:rsidRPr="00012DC3">
        <w:rPr>
          <w:b/>
          <w:bCs/>
          <w:lang w:eastAsia="cs-CZ"/>
        </w:rPr>
        <w:t>é</w:t>
      </w:r>
      <w:r w:rsidR="00AE38A3" w:rsidRPr="00012DC3">
        <w:rPr>
          <w:b/>
          <w:bCs/>
          <w:lang w:eastAsia="cs-CZ"/>
        </w:rPr>
        <w:t xml:space="preserve"> nod</w:t>
      </w:r>
      <w:r w:rsidR="00104969" w:rsidRPr="00012DC3">
        <w:rPr>
          <w:b/>
          <w:bCs/>
          <w:lang w:eastAsia="cs-CZ"/>
        </w:rPr>
        <w:t>y</w:t>
      </w:r>
      <w:r w:rsidR="00AE38A3" w:rsidRPr="00012DC3">
        <w:rPr>
          <w:b/>
          <w:bCs/>
          <w:lang w:eastAsia="cs-CZ"/>
        </w:rPr>
        <w:t xml:space="preserve"> pro </w:t>
      </w:r>
      <w:r w:rsidR="008D1160" w:rsidRPr="00012DC3">
        <w:rPr>
          <w:b/>
          <w:bCs/>
        </w:rPr>
        <w:t>DMZ</w:t>
      </w:r>
      <w:r w:rsidR="008C18EE" w:rsidRPr="00012DC3">
        <w:rPr>
          <w:b/>
          <w:bCs/>
        </w:rPr>
        <w:t xml:space="preserve"> Farmu </w:t>
      </w:r>
    </w:p>
    <w:p w14:paraId="646EA458" w14:textId="5E2919BF" w:rsidR="000B4A87" w:rsidRDefault="00C569B1" w:rsidP="000E00D4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9B32C3" w:rsidRPr="0050706D" w14:paraId="550DD99D" w14:textId="77777777" w:rsidTr="3800E7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6AE7F638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5FDDA4F3" w14:textId="77777777" w:rsidR="009B32C3" w:rsidRPr="00E539AF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9B32C3" w:rsidRPr="0050706D" w14:paraId="1AFA283E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F6245FD" w14:textId="5E749345" w:rsidR="009B32C3" w:rsidRPr="00E539AF" w:rsidRDefault="00EC40A9" w:rsidP="0060320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="005572F9" w:rsidRPr="005572F9">
              <w:rPr>
                <w:rFonts w:cstheme="minorHAnsi"/>
                <w:sz w:val="16"/>
                <w:szCs w:val="16"/>
              </w:rPr>
              <w:t xml:space="preserve"> serverov</w:t>
            </w:r>
            <w:r w:rsidR="0040041B">
              <w:rPr>
                <w:rFonts w:cstheme="minorHAnsi"/>
                <w:sz w:val="16"/>
                <w:szCs w:val="16"/>
              </w:rPr>
              <w:t>é</w:t>
            </w:r>
            <w:r w:rsidR="005572F9" w:rsidRPr="005572F9">
              <w:rPr>
                <w:rFonts w:cstheme="minorHAnsi"/>
                <w:sz w:val="16"/>
                <w:szCs w:val="16"/>
              </w:rPr>
              <w:t xml:space="preserve"> nod</w:t>
            </w:r>
            <w:r w:rsidR="0040041B">
              <w:rPr>
                <w:rFonts w:cstheme="minorHAnsi"/>
                <w:sz w:val="16"/>
                <w:szCs w:val="16"/>
              </w:rPr>
              <w:t>y</w:t>
            </w:r>
            <w:r w:rsidR="005572F9" w:rsidRPr="005572F9">
              <w:rPr>
                <w:rFonts w:cstheme="minorHAnsi"/>
                <w:sz w:val="16"/>
                <w:szCs w:val="16"/>
              </w:rPr>
              <w:t xml:space="preserve"> se shodnou konfigurací</w:t>
            </w:r>
          </w:p>
        </w:tc>
        <w:tc>
          <w:tcPr>
            <w:tcW w:w="3273" w:type="dxa"/>
          </w:tcPr>
          <w:p w14:paraId="4823A83E" w14:textId="5B9A14B9" w:rsidR="009B32C3" w:rsidRPr="00B40A66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B40A66" w:rsidRPr="0050706D" w14:paraId="06FA8645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9E6A493" w14:textId="43F2E16A" w:rsidR="00B40A66" w:rsidRPr="00E539AF" w:rsidRDefault="00790081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790081">
              <w:rPr>
                <w:rFonts w:cstheme="minorHAnsi"/>
                <w:sz w:val="16"/>
                <w:szCs w:val="16"/>
              </w:rPr>
              <w:t>Provedení serverového nodu pro instalaci do rackové skříně o hloubce 100 cm</w:t>
            </w:r>
          </w:p>
        </w:tc>
        <w:tc>
          <w:tcPr>
            <w:tcW w:w="3273" w:type="dxa"/>
          </w:tcPr>
          <w:p w14:paraId="70444AE7" w14:textId="5B1FDAE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966DD2" w:rsidRPr="0050706D" w14:paraId="11377D4B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D39BD7" w14:textId="2A152FEA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20587">
              <w:rPr>
                <w:rFonts w:cstheme="minorHAnsi"/>
                <w:sz w:val="16"/>
                <w:szCs w:val="16"/>
              </w:rPr>
              <w:t xml:space="preserve">Velikost skříně serveru o </w:t>
            </w:r>
            <w:r w:rsidRPr="00012DC3">
              <w:rPr>
                <w:rFonts w:cstheme="minorHAnsi"/>
                <w:sz w:val="16"/>
                <w:szCs w:val="16"/>
              </w:rPr>
              <w:t xml:space="preserve">maximální výšce </w:t>
            </w:r>
            <w:r w:rsidR="00582EF0" w:rsidRPr="00012DC3">
              <w:rPr>
                <w:rFonts w:cstheme="minorHAnsi"/>
                <w:sz w:val="16"/>
                <w:szCs w:val="16"/>
              </w:rPr>
              <w:t>1</w:t>
            </w:r>
            <w:r w:rsidRPr="00012DC3">
              <w:rPr>
                <w:rFonts w:cstheme="minorHAnsi"/>
                <w:sz w:val="16"/>
                <w:szCs w:val="16"/>
              </w:rPr>
              <w:t xml:space="preserve"> RU</w:t>
            </w:r>
            <w:r w:rsidRPr="00E20587">
              <w:rPr>
                <w:rFonts w:cstheme="minorHAnsi"/>
                <w:sz w:val="16"/>
                <w:szCs w:val="16"/>
              </w:rPr>
              <w:t xml:space="preserve"> (</w:t>
            </w:r>
            <w:r w:rsidR="008358C1">
              <w:rPr>
                <w:rFonts w:cstheme="minorHAnsi"/>
                <w:sz w:val="16"/>
                <w:szCs w:val="16"/>
              </w:rPr>
              <w:t>44,5</w:t>
            </w:r>
            <w:r w:rsidRPr="00E20587">
              <w:rPr>
                <w:rFonts w:cstheme="minorHAnsi"/>
                <w:sz w:val="16"/>
                <w:szCs w:val="16"/>
              </w:rPr>
              <w:t xml:space="preserve"> mm)</w:t>
            </w:r>
          </w:p>
        </w:tc>
        <w:tc>
          <w:tcPr>
            <w:tcW w:w="3273" w:type="dxa"/>
          </w:tcPr>
          <w:p w14:paraId="7A0E49F0" w14:textId="50A9C322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2E0B075D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58880EA" w14:textId="226DCC2E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012DC3">
              <w:rPr>
                <w:rFonts w:cstheme="minorHAnsi"/>
                <w:sz w:val="16"/>
                <w:szCs w:val="16"/>
              </w:rPr>
              <w:t>2x CPU</w:t>
            </w:r>
            <w:r w:rsidRPr="00901761">
              <w:rPr>
                <w:rFonts w:cstheme="minorHAnsi"/>
                <w:sz w:val="16"/>
                <w:szCs w:val="16"/>
              </w:rPr>
              <w:t xml:space="preserve">, každý minimálně </w:t>
            </w:r>
            <w:r w:rsidR="00EC40A9">
              <w:rPr>
                <w:rFonts w:cstheme="minorHAnsi"/>
                <w:sz w:val="16"/>
                <w:szCs w:val="16"/>
              </w:rPr>
              <w:t>16</w:t>
            </w:r>
            <w:r w:rsidRPr="00901761">
              <w:rPr>
                <w:rFonts w:cstheme="minorHAnsi"/>
                <w:sz w:val="16"/>
                <w:szCs w:val="16"/>
              </w:rPr>
              <w:t xml:space="preserve"> fyzických jader (</w:t>
            </w:r>
            <w:r w:rsidR="00EC40A9">
              <w:rPr>
                <w:rFonts w:cstheme="minorHAnsi"/>
                <w:sz w:val="16"/>
                <w:szCs w:val="16"/>
              </w:rPr>
              <w:t>32</w:t>
            </w:r>
            <w:r w:rsidRPr="00901761">
              <w:rPr>
                <w:rFonts w:cstheme="minorHAnsi"/>
                <w:sz w:val="16"/>
                <w:szCs w:val="16"/>
              </w:rPr>
              <w:t xml:space="preserve"> vláken) se základní frekvencí minimálně 2.0 GHz se spotřebou maximálně 270 W TDP, výkon dle www.spec.org ve sloupci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baseline</w:t>
            </w:r>
            <w:proofErr w:type="spellEnd"/>
            <w:r w:rsidRPr="00901761">
              <w:rPr>
                <w:rFonts w:cstheme="minorHAnsi"/>
                <w:sz w:val="16"/>
                <w:szCs w:val="16"/>
              </w:rPr>
              <w:t xml:space="preserve"> </w:t>
            </w:r>
            <w:r w:rsidRPr="00012DC3">
              <w:rPr>
                <w:rFonts w:cstheme="minorHAnsi"/>
                <w:sz w:val="16"/>
                <w:szCs w:val="16"/>
              </w:rPr>
              <w:t xml:space="preserve">minimálně </w:t>
            </w:r>
            <w:r w:rsidR="003B650A" w:rsidRPr="00012DC3">
              <w:rPr>
                <w:rFonts w:cstheme="minorHAnsi"/>
                <w:sz w:val="16"/>
                <w:szCs w:val="16"/>
              </w:rPr>
              <w:t>3</w:t>
            </w:r>
            <w:r w:rsidR="00EC40A9" w:rsidRPr="00012DC3">
              <w:rPr>
                <w:rFonts w:cstheme="minorHAnsi"/>
                <w:sz w:val="16"/>
                <w:szCs w:val="16"/>
              </w:rPr>
              <w:t>23</w:t>
            </w:r>
            <w:r w:rsidRPr="00012DC3">
              <w:rPr>
                <w:rFonts w:cstheme="minorHAnsi"/>
                <w:sz w:val="16"/>
                <w:szCs w:val="16"/>
              </w:rPr>
              <w:t xml:space="preserve"> bodů</w:t>
            </w:r>
            <w:r w:rsidRPr="00901761">
              <w:rPr>
                <w:rFonts w:cstheme="minorHAnsi"/>
                <w:sz w:val="16"/>
                <w:szCs w:val="16"/>
              </w:rPr>
              <w:t xml:space="preserve"> pro CPU2017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Integer</w:t>
            </w:r>
            <w:proofErr w:type="spellEnd"/>
            <w:r w:rsidRPr="0090176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Rates</w:t>
            </w:r>
            <w:proofErr w:type="spellEnd"/>
            <w:r w:rsidRPr="00901761">
              <w:rPr>
                <w:rFonts w:cstheme="minorHAnsi"/>
                <w:sz w:val="16"/>
                <w:szCs w:val="16"/>
              </w:rPr>
              <w:t xml:space="preserve"> a </w:t>
            </w:r>
            <w:r w:rsidR="00EC40A9">
              <w:rPr>
                <w:rFonts w:cstheme="minorHAnsi"/>
                <w:sz w:val="16"/>
                <w:szCs w:val="16"/>
              </w:rPr>
              <w:t>431</w:t>
            </w:r>
            <w:r w:rsidRPr="00901761">
              <w:rPr>
                <w:rFonts w:cstheme="minorHAnsi"/>
                <w:sz w:val="16"/>
                <w:szCs w:val="16"/>
              </w:rPr>
              <w:t xml:space="preserve"> pro CPU2017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Floating</w:t>
            </w:r>
            <w:proofErr w:type="spellEnd"/>
            <w:r w:rsidRPr="00901761">
              <w:rPr>
                <w:rFonts w:cstheme="minorHAnsi"/>
                <w:sz w:val="16"/>
                <w:szCs w:val="16"/>
              </w:rPr>
              <w:t xml:space="preserve"> Point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Rates</w:t>
            </w:r>
            <w:proofErr w:type="spellEnd"/>
          </w:p>
        </w:tc>
        <w:tc>
          <w:tcPr>
            <w:tcW w:w="3273" w:type="dxa"/>
          </w:tcPr>
          <w:p w14:paraId="10C699E8" w14:textId="1BAFD4BB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D8092B7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86ACF5B" w14:textId="0BF1B6E4" w:rsidR="00966DD2" w:rsidRPr="008E0720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trike/>
                <w:sz w:val="16"/>
                <w:szCs w:val="16"/>
              </w:rPr>
            </w:pPr>
            <w:r w:rsidRPr="009C53DE">
              <w:rPr>
                <w:rFonts w:cstheme="minorHAnsi"/>
                <w:sz w:val="16"/>
                <w:szCs w:val="16"/>
              </w:rPr>
              <w:t xml:space="preserve">Operační paměť </w:t>
            </w:r>
            <w:r w:rsidRPr="00012DC3">
              <w:rPr>
                <w:rFonts w:cstheme="minorHAnsi"/>
                <w:sz w:val="16"/>
                <w:szCs w:val="16"/>
              </w:rPr>
              <w:t xml:space="preserve">minimálně </w:t>
            </w:r>
            <w:r w:rsidR="00ED6601" w:rsidRPr="00012DC3">
              <w:rPr>
                <w:rFonts w:cstheme="minorHAnsi"/>
                <w:sz w:val="16"/>
                <w:szCs w:val="16"/>
              </w:rPr>
              <w:t>768</w:t>
            </w:r>
            <w:r w:rsidRPr="00012DC3">
              <w:rPr>
                <w:rFonts w:cstheme="minorHAnsi"/>
                <w:sz w:val="16"/>
                <w:szCs w:val="16"/>
              </w:rPr>
              <w:t xml:space="preserve"> GB</w:t>
            </w:r>
          </w:p>
        </w:tc>
        <w:tc>
          <w:tcPr>
            <w:tcW w:w="3273" w:type="dxa"/>
          </w:tcPr>
          <w:p w14:paraId="34A1C7F3" w14:textId="4380DA8E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77AEC610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5917FE3" w14:textId="5301FB2E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796093">
              <w:rPr>
                <w:rFonts w:cstheme="minorHAnsi"/>
                <w:sz w:val="16"/>
                <w:szCs w:val="16"/>
              </w:rPr>
              <w:t xml:space="preserve">Minimálně </w:t>
            </w:r>
            <w:r w:rsidR="008E0720">
              <w:rPr>
                <w:rFonts w:cstheme="minorHAnsi"/>
                <w:sz w:val="16"/>
                <w:szCs w:val="16"/>
              </w:rPr>
              <w:t>4</w:t>
            </w:r>
            <w:r w:rsidRPr="00796093">
              <w:rPr>
                <w:rFonts w:cstheme="minorHAnsi"/>
                <w:sz w:val="16"/>
                <w:szCs w:val="16"/>
              </w:rPr>
              <w:t xml:space="preserve">x 10/25 </w:t>
            </w:r>
            <w:proofErr w:type="spellStart"/>
            <w:r w:rsidRPr="00796093">
              <w:rPr>
                <w:rFonts w:cstheme="minorHAnsi"/>
                <w:sz w:val="16"/>
                <w:szCs w:val="16"/>
              </w:rPr>
              <w:t>Gbps</w:t>
            </w:r>
            <w:proofErr w:type="spellEnd"/>
            <w:r w:rsidRPr="00796093">
              <w:rPr>
                <w:rFonts w:cstheme="minorHAnsi"/>
                <w:sz w:val="16"/>
                <w:szCs w:val="16"/>
              </w:rPr>
              <w:t xml:space="preserve"> SFP</w:t>
            </w:r>
            <w:r w:rsidR="008E0720">
              <w:rPr>
                <w:rFonts w:cstheme="minorHAnsi"/>
                <w:sz w:val="16"/>
                <w:szCs w:val="16"/>
              </w:rPr>
              <w:t>28</w:t>
            </w:r>
            <w:r w:rsidRPr="00796093">
              <w:rPr>
                <w:rFonts w:cstheme="minorHAnsi"/>
                <w:sz w:val="16"/>
                <w:szCs w:val="16"/>
              </w:rPr>
              <w:t xml:space="preserve"> LAN adapter </w:t>
            </w:r>
            <w:r w:rsidR="00C2732F">
              <w:rPr>
                <w:rFonts w:cstheme="minorHAnsi"/>
                <w:sz w:val="16"/>
                <w:szCs w:val="16"/>
              </w:rPr>
              <w:t>včetně</w:t>
            </w:r>
            <w:r w:rsidR="00473C72">
              <w:rPr>
                <w:rFonts w:cstheme="minorHAnsi"/>
                <w:sz w:val="16"/>
                <w:szCs w:val="16"/>
              </w:rPr>
              <w:t xml:space="preserve"> SFP</w:t>
            </w:r>
            <w:proofErr w:type="gramStart"/>
            <w:r w:rsidR="00473C72">
              <w:rPr>
                <w:rFonts w:cstheme="minorHAnsi"/>
                <w:sz w:val="16"/>
                <w:szCs w:val="16"/>
              </w:rPr>
              <w:t>+  modulů</w:t>
            </w:r>
            <w:proofErr w:type="gramEnd"/>
          </w:p>
        </w:tc>
        <w:tc>
          <w:tcPr>
            <w:tcW w:w="3273" w:type="dxa"/>
          </w:tcPr>
          <w:p w14:paraId="39E3EAAD" w14:textId="5115B0C8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3B57B9B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6E28F4E" w14:textId="5D29F087" w:rsidR="00966DD2" w:rsidRPr="00D473F0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473F0">
              <w:rPr>
                <w:rFonts w:cstheme="minorHAnsi"/>
                <w:sz w:val="16"/>
                <w:szCs w:val="16"/>
              </w:rPr>
              <w:t xml:space="preserve">Dedikovaný 1 </w:t>
            </w:r>
            <w:proofErr w:type="spellStart"/>
            <w:r w:rsidRPr="00D473F0">
              <w:rPr>
                <w:rFonts w:cstheme="minorHAnsi"/>
                <w:sz w:val="16"/>
                <w:szCs w:val="16"/>
              </w:rPr>
              <w:t>Gbps</w:t>
            </w:r>
            <w:proofErr w:type="spellEnd"/>
            <w:r w:rsidRPr="00D473F0">
              <w:rPr>
                <w:rFonts w:cstheme="minorHAnsi"/>
                <w:sz w:val="16"/>
                <w:szCs w:val="16"/>
              </w:rPr>
              <w:t xml:space="preserve"> RJ45 port pro HW management</w:t>
            </w:r>
          </w:p>
        </w:tc>
        <w:tc>
          <w:tcPr>
            <w:tcW w:w="3273" w:type="dxa"/>
          </w:tcPr>
          <w:p w14:paraId="7CA07BAC" w14:textId="391AC418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2E6729F3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65DC4AE" w14:textId="0BFD92A2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7E5339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Pr="007E533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E5339">
              <w:rPr>
                <w:rFonts w:cstheme="minorHAnsi"/>
                <w:sz w:val="16"/>
                <w:szCs w:val="16"/>
              </w:rPr>
              <w:t>Platform</w:t>
            </w:r>
            <w:proofErr w:type="spellEnd"/>
            <w:r w:rsidRPr="007E5339">
              <w:rPr>
                <w:rFonts w:cstheme="minorHAnsi"/>
                <w:sz w:val="16"/>
                <w:szCs w:val="16"/>
              </w:rPr>
              <w:t xml:space="preserve"> Module 2.0</w:t>
            </w:r>
          </w:p>
        </w:tc>
        <w:tc>
          <w:tcPr>
            <w:tcW w:w="3273" w:type="dxa"/>
          </w:tcPr>
          <w:p w14:paraId="564EF704" w14:textId="52E1A9DB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41EF2B24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DBBBD35" w14:textId="016EDD3A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B803DC">
              <w:rPr>
                <w:rFonts w:cstheme="minorHAnsi"/>
                <w:sz w:val="16"/>
                <w:szCs w:val="16"/>
              </w:rPr>
              <w:t xml:space="preserve">2x hot-swap napájecí zdroj, každý minimálně o výkonu 750 W s minimální certifikací „80 PLUS </w:t>
            </w:r>
            <w:proofErr w:type="spellStart"/>
            <w:r w:rsidRPr="00B803DC">
              <w:rPr>
                <w:rFonts w:cstheme="minorHAnsi"/>
                <w:sz w:val="16"/>
                <w:szCs w:val="16"/>
              </w:rPr>
              <w:t>Titanium</w:t>
            </w:r>
            <w:proofErr w:type="spellEnd"/>
            <w:r w:rsidRPr="00B803DC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0656906C" w14:textId="363E07EF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6ADC47CF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C5CFB3F" w14:textId="7A136F9E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91E60">
              <w:rPr>
                <w:rFonts w:cstheme="minorHAnsi"/>
                <w:sz w:val="16"/>
                <w:szCs w:val="16"/>
              </w:rPr>
              <w:t>Výsuvné ližiny do rackové skříně včetně ramena na kabely „</w:t>
            </w:r>
            <w:proofErr w:type="spellStart"/>
            <w:r w:rsidRPr="00E91E60">
              <w:rPr>
                <w:rFonts w:cstheme="minorHAnsi"/>
                <w:sz w:val="16"/>
                <w:szCs w:val="16"/>
              </w:rPr>
              <w:t>cable</w:t>
            </w:r>
            <w:proofErr w:type="spellEnd"/>
            <w:r w:rsidRPr="00E91E60">
              <w:rPr>
                <w:rFonts w:cstheme="minorHAnsi"/>
                <w:sz w:val="16"/>
                <w:szCs w:val="16"/>
              </w:rPr>
              <w:t xml:space="preserve"> management </w:t>
            </w:r>
            <w:proofErr w:type="spellStart"/>
            <w:r w:rsidRPr="00E91E60">
              <w:rPr>
                <w:rFonts w:cstheme="minorHAnsi"/>
                <w:sz w:val="16"/>
                <w:szCs w:val="16"/>
              </w:rPr>
              <w:t>arm</w:t>
            </w:r>
            <w:proofErr w:type="spellEnd"/>
            <w:r w:rsidRPr="00E91E60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361F53BD" w14:textId="04C31958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76F0EB9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3FDAC67" w14:textId="0BD822A3" w:rsidR="00966DD2" w:rsidRPr="00E539AF" w:rsidRDefault="00966DD2" w:rsidP="3800E7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3800E7C7">
              <w:rPr>
                <w:sz w:val="16"/>
                <w:szCs w:val="16"/>
              </w:rPr>
              <w:t xml:space="preserve">2x napájecí kabel </w:t>
            </w:r>
            <w:proofErr w:type="gramStart"/>
            <w:r w:rsidRPr="3800E7C7">
              <w:rPr>
                <w:sz w:val="16"/>
                <w:szCs w:val="16"/>
              </w:rPr>
              <w:t>230V</w:t>
            </w:r>
            <w:proofErr w:type="gramEnd"/>
            <w:r w:rsidRPr="3800E7C7">
              <w:rPr>
                <w:sz w:val="16"/>
                <w:szCs w:val="16"/>
              </w:rPr>
              <w:t xml:space="preserve"> CEE7/7 v délce minimálně </w:t>
            </w:r>
            <w:r w:rsidR="2E98EC82" w:rsidRPr="3800E7C7">
              <w:rPr>
                <w:sz w:val="16"/>
                <w:szCs w:val="16"/>
              </w:rPr>
              <w:t>3</w:t>
            </w:r>
            <w:r w:rsidRPr="3800E7C7">
              <w:rPr>
                <w:sz w:val="16"/>
                <w:szCs w:val="16"/>
              </w:rPr>
              <w:t xml:space="preserve"> metr</w:t>
            </w:r>
            <w:r w:rsidR="557CFA06" w:rsidRPr="3800E7C7">
              <w:rPr>
                <w:sz w:val="16"/>
                <w:szCs w:val="16"/>
              </w:rPr>
              <w:t>y</w:t>
            </w:r>
            <w:r w:rsidRPr="3800E7C7">
              <w:rPr>
                <w:sz w:val="16"/>
                <w:szCs w:val="16"/>
              </w:rPr>
              <w:t>, každý v jiné barvě (černá, červená)</w:t>
            </w:r>
          </w:p>
        </w:tc>
        <w:tc>
          <w:tcPr>
            <w:tcW w:w="3273" w:type="dxa"/>
          </w:tcPr>
          <w:p w14:paraId="45CBD31E" w14:textId="3995D6AE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66DAB098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13DFDA7" w14:textId="37BA2530" w:rsidR="00966DD2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462616">
              <w:rPr>
                <w:rFonts w:cstheme="minorHAnsi"/>
                <w:sz w:val="16"/>
                <w:szCs w:val="16"/>
              </w:rPr>
              <w:t xml:space="preserve">Vzdálená správa HW </w:t>
            </w:r>
            <w:r w:rsidR="008E0720">
              <w:rPr>
                <w:rFonts w:cstheme="minorHAnsi"/>
                <w:sz w:val="16"/>
                <w:szCs w:val="16"/>
              </w:rPr>
              <w:t>pro HCI infrastrukturu</w:t>
            </w:r>
            <w:r w:rsidRPr="00462616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2A15DE4" w14:textId="0D7C2B34" w:rsidR="006E51AA" w:rsidRDefault="006E51AA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E51AA">
              <w:rPr>
                <w:rFonts w:cstheme="minorHAnsi"/>
                <w:sz w:val="16"/>
                <w:szCs w:val="16"/>
              </w:rPr>
              <w:t>Nástroj pro jednotnou správu celé HW infrastruktury HCI řešení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6E51AA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16183D0" w14:textId="2EDB9DA7" w:rsidR="00966DD2" w:rsidRDefault="006E51AA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E51AA">
              <w:rPr>
                <w:rFonts w:cstheme="minorHAnsi"/>
                <w:sz w:val="16"/>
                <w:szCs w:val="16"/>
              </w:rPr>
              <w:t xml:space="preserve">Nástroj dostupný ve formě </w:t>
            </w:r>
            <w:proofErr w:type="spellStart"/>
            <w:r w:rsidRPr="006E51AA">
              <w:rPr>
                <w:rFonts w:cstheme="minorHAnsi"/>
                <w:sz w:val="16"/>
                <w:szCs w:val="16"/>
              </w:rPr>
              <w:t>SaaS</w:t>
            </w:r>
            <w:proofErr w:type="spellEnd"/>
            <w:r w:rsidRPr="006E51AA">
              <w:rPr>
                <w:rFonts w:cstheme="minorHAnsi"/>
                <w:sz w:val="16"/>
                <w:szCs w:val="16"/>
              </w:rPr>
              <w:t xml:space="preserve"> a virtuální </w:t>
            </w:r>
            <w:proofErr w:type="spellStart"/>
            <w:r w:rsidRPr="006E51AA">
              <w:rPr>
                <w:rFonts w:cstheme="minorHAnsi"/>
                <w:sz w:val="16"/>
                <w:szCs w:val="16"/>
              </w:rPr>
              <w:t>appliance</w:t>
            </w:r>
            <w:proofErr w:type="spellEnd"/>
            <w:r w:rsidRPr="006E51AA">
              <w:rPr>
                <w:rFonts w:cstheme="minorHAnsi"/>
                <w:sz w:val="16"/>
                <w:szCs w:val="16"/>
              </w:rPr>
              <w:t xml:space="preserve"> s podporou Air-Gap</w:t>
            </w:r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40474EF1" w14:textId="7FB76C6A" w:rsidR="00966DD2" w:rsidRDefault="006E51AA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E51AA">
              <w:rPr>
                <w:rFonts w:cstheme="minorHAnsi"/>
                <w:sz w:val="16"/>
                <w:szCs w:val="16"/>
              </w:rPr>
              <w:t xml:space="preserve">Možnost konfigurace prostřednictvím nástroje jako </w:t>
            </w:r>
            <w:proofErr w:type="spellStart"/>
            <w:r w:rsidRPr="006E51AA">
              <w:rPr>
                <w:rFonts w:cstheme="minorHAnsi"/>
                <w:sz w:val="16"/>
                <w:szCs w:val="16"/>
              </w:rPr>
              <w:t>Terraform</w:t>
            </w:r>
            <w:proofErr w:type="spellEnd"/>
            <w:r w:rsidRPr="006E51AA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6E51AA">
              <w:rPr>
                <w:rFonts w:cstheme="minorHAnsi"/>
                <w:sz w:val="16"/>
                <w:szCs w:val="16"/>
              </w:rPr>
              <w:t>Ansible</w:t>
            </w:r>
            <w:proofErr w:type="spellEnd"/>
            <w:r w:rsidRPr="006E51AA">
              <w:rPr>
                <w:rFonts w:cstheme="minorHAnsi"/>
                <w:sz w:val="16"/>
                <w:szCs w:val="16"/>
              </w:rPr>
              <w:t xml:space="preserve"> anebo </w:t>
            </w:r>
            <w:proofErr w:type="spellStart"/>
            <w:r w:rsidRPr="006E51AA">
              <w:rPr>
                <w:rFonts w:cstheme="minorHAnsi"/>
                <w:sz w:val="16"/>
                <w:szCs w:val="16"/>
              </w:rPr>
              <w:t>Puppet</w:t>
            </w:r>
            <w:proofErr w:type="spellEnd"/>
            <w:r w:rsidRPr="006E51AA">
              <w:rPr>
                <w:rFonts w:cstheme="minorHAnsi"/>
                <w:sz w:val="16"/>
                <w:szCs w:val="16"/>
              </w:rPr>
              <w:t>, kde integrační moduly jsou poskytnuté přímo výrobcem</w:t>
            </w:r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2E1904ED" w14:textId="2FD12DE8" w:rsidR="00966DD2" w:rsidRDefault="006E51AA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E51AA">
              <w:rPr>
                <w:rFonts w:cstheme="minorHAnsi"/>
                <w:sz w:val="16"/>
                <w:szCs w:val="16"/>
              </w:rPr>
              <w:t>Dokumentované API rozhraní pro volání veškerých dostupných funkcí, včetně těch, které jsou použité v grafickém uživatelském rozhraní</w:t>
            </w:r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6D58C05F" w14:textId="55405212" w:rsidR="00966DD2" w:rsidRDefault="006E51AA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E51AA">
              <w:rPr>
                <w:rFonts w:cstheme="minorHAnsi"/>
                <w:sz w:val="16"/>
                <w:szCs w:val="16"/>
              </w:rPr>
              <w:t>Možnost připojení vzdálených médií</w:t>
            </w:r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6311FF14" w14:textId="68AF16A9" w:rsidR="00966DD2" w:rsidRDefault="006E51AA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6E51AA">
              <w:rPr>
                <w:rFonts w:cstheme="minorHAnsi"/>
                <w:sz w:val="16"/>
                <w:szCs w:val="16"/>
              </w:rPr>
              <w:t>Secure</w:t>
            </w:r>
            <w:proofErr w:type="spellEnd"/>
            <w:r w:rsidRPr="006E51AA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E51AA">
              <w:rPr>
                <w:rFonts w:cstheme="minorHAnsi"/>
                <w:sz w:val="16"/>
                <w:szCs w:val="16"/>
              </w:rPr>
              <w:t>Boot</w:t>
            </w:r>
            <w:proofErr w:type="spellEnd"/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6BE9DD34" w14:textId="14197538" w:rsidR="00966DD2" w:rsidRDefault="006E51AA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E51AA">
              <w:rPr>
                <w:rFonts w:cstheme="minorHAnsi"/>
                <w:sz w:val="16"/>
                <w:szCs w:val="16"/>
              </w:rPr>
              <w:t xml:space="preserve">Digitální verifikace softwarového/FW balička </w:t>
            </w:r>
            <w:proofErr w:type="spellStart"/>
            <w:r w:rsidRPr="006E51AA">
              <w:rPr>
                <w:rFonts w:cstheme="minorHAnsi"/>
                <w:sz w:val="16"/>
                <w:szCs w:val="16"/>
              </w:rPr>
              <w:t>hash</w:t>
            </w:r>
            <w:proofErr w:type="spellEnd"/>
            <w:r w:rsidRPr="006E51AA">
              <w:rPr>
                <w:rFonts w:cstheme="minorHAnsi"/>
                <w:sz w:val="16"/>
                <w:szCs w:val="16"/>
              </w:rPr>
              <w:t xml:space="preserve"> algoritmem a jeho </w:t>
            </w:r>
            <w:proofErr w:type="spellStart"/>
            <w:r w:rsidRPr="006E51AA">
              <w:rPr>
                <w:rFonts w:cstheme="minorHAnsi"/>
                <w:sz w:val="16"/>
                <w:szCs w:val="16"/>
              </w:rPr>
              <w:t>enkrypce</w:t>
            </w:r>
            <w:proofErr w:type="spellEnd"/>
            <w:r w:rsidRPr="006E51AA">
              <w:rPr>
                <w:rFonts w:cstheme="minorHAnsi"/>
                <w:sz w:val="16"/>
                <w:szCs w:val="16"/>
              </w:rPr>
              <w:t xml:space="preserve"> privátním klíčem, a digitálního podpisu připojeného k SW/FW balíčku</w:t>
            </w:r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24812AB4" w14:textId="3AE7C635" w:rsidR="00966DD2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Runtime ochrana proti „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injection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>“ útokům škodlivého kódu v běžícím SW</w:t>
            </w:r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7FEF07C4" w14:textId="3BCCABCD" w:rsidR="00966DD2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Řešeni pro bezpečný identifikátor zařízení, krypto služby pro interní uložiště a správu klíčů pro běžící OS a Aplikace</w:t>
            </w:r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11D55AE8" w14:textId="140CDA2A" w:rsidR="008E0516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Kontinuální upozorňováni na bezpečnostní zranitelnosti v HW, FW, SW běžícím na řešení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14:paraId="270B2898" w14:textId="6A90801F" w:rsidR="008E0516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lastRenderedPageBreak/>
              <w:t>Pravidelná kontrola kompatibility serverových modelů, procesorů, firmwarů, adaptérů, operačních systémů a ovladačů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14:paraId="7FE25CAB" w14:textId="251D0EE6" w:rsidR="00966DD2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 xml:space="preserve">Integrace s managmentem třetích stran (nativní integrace anebo pomocí např.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redfish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>)</w:t>
            </w:r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077BC1C5" w14:textId="00CA64A3" w:rsidR="008E0516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Integrace s databázovými systémy Oracle a MS SQL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14:paraId="2114FC7E" w14:textId="6887466E" w:rsidR="008E0516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 xml:space="preserve">Integrace s hypervizorem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Nutanix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 AHV,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>
              <w:rPr>
                <w:rFonts w:cstheme="minorHAnsi"/>
                <w:sz w:val="16"/>
                <w:szCs w:val="16"/>
              </w:rPr>
              <w:t>.</w:t>
            </w:r>
          </w:p>
          <w:p w14:paraId="7B581580" w14:textId="5F0DB34C" w:rsidR="008E0516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„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zero-touch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“ operace bez nutnosti instalace SW lokálně a bez nutnosti instalace integrované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appliance</w:t>
            </w:r>
            <w:proofErr w:type="spellEnd"/>
            <w:r>
              <w:rPr>
                <w:rFonts w:cstheme="minorHAnsi"/>
                <w:sz w:val="16"/>
                <w:szCs w:val="16"/>
              </w:rPr>
              <w:t>.</w:t>
            </w:r>
          </w:p>
          <w:p w14:paraId="594CF127" w14:textId="590124FE" w:rsidR="008E0516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Automatická aktualizace funkcionalit a možností nástroje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14:paraId="2465E670" w14:textId="3E1C125A" w:rsidR="008E0516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Automatická integrace podpory výrobce, automatický sběr logů a možnost automatického vytvořeni servisní požadavky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14:paraId="45A2D246" w14:textId="4A9E522C" w:rsidR="008E0516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 xml:space="preserve">Integrovaný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orchestrátor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 a automatizační framework na podporu řešení výrobce a systémů třetích stran (datové uložiště, hypervizory)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14:paraId="7C11515B" w14:textId="699B0DD9" w:rsidR="008E0516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 xml:space="preserve">Nástroj pro správu podporuje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bezstavové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 prostředí, kde identitu serveru vytváří správce anebo automatizační systém, který definuje konfigurace serveru, jako jsou: verze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BIOSu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, MAC ID, verze firmwaru NIC, WWPN, verze firmwaru FC-HBA,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QoS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 adaptéru, UUID, Zásady spuštěni serveru, KVM IP atd.</w:t>
            </w:r>
          </w:p>
          <w:p w14:paraId="46A064CC" w14:textId="1A62D45A" w:rsidR="00966DD2" w:rsidRPr="00966DD2" w:rsidRDefault="008E051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IP adresa portu pro správu serveru (IMC / KVM) je definovaná jako součást profilu / identity serveru</w:t>
            </w:r>
            <w:r w:rsidR="00966DD2" w:rsidRPr="00966DD2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3273" w:type="dxa"/>
          </w:tcPr>
          <w:p w14:paraId="1247C845" w14:textId="0B2C6D7F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lastRenderedPageBreak/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25791CFF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F46188D" w14:textId="77777777" w:rsidR="00966DD2" w:rsidRPr="00E31899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31899">
              <w:rPr>
                <w:rFonts w:cstheme="minorHAnsi"/>
                <w:sz w:val="16"/>
                <w:szCs w:val="16"/>
              </w:rPr>
              <w:t>Záruka a servis:</w:t>
            </w:r>
          </w:p>
          <w:p w14:paraId="7D67C8AC" w14:textId="45FAE537" w:rsidR="00966DD2" w:rsidRDefault="00966DD2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31899">
              <w:rPr>
                <w:rFonts w:cstheme="minorHAnsi"/>
                <w:sz w:val="16"/>
                <w:szCs w:val="16"/>
              </w:rPr>
              <w:t>Záruka a servis 5 let 24 x 7, s doručením náhradního dílu a dojezdem technika on-</w:t>
            </w:r>
            <w:proofErr w:type="spellStart"/>
            <w:r w:rsidRPr="00E31899">
              <w:rPr>
                <w:rFonts w:cstheme="minorHAnsi"/>
                <w:sz w:val="16"/>
                <w:szCs w:val="16"/>
              </w:rPr>
              <w:t>site</w:t>
            </w:r>
            <w:proofErr w:type="spellEnd"/>
            <w:r w:rsidRPr="00E31899">
              <w:rPr>
                <w:rFonts w:cstheme="minorHAnsi"/>
                <w:sz w:val="16"/>
                <w:szCs w:val="16"/>
              </w:rPr>
              <w:t xml:space="preserve"> do </w:t>
            </w:r>
            <w:proofErr w:type="gramStart"/>
            <w:r>
              <w:rPr>
                <w:rFonts w:cstheme="minorHAnsi"/>
                <w:sz w:val="16"/>
                <w:szCs w:val="16"/>
              </w:rPr>
              <w:t>24</w:t>
            </w:r>
            <w:r w:rsidRPr="00E31899">
              <w:rPr>
                <w:rFonts w:cstheme="minorHAnsi"/>
                <w:sz w:val="16"/>
                <w:szCs w:val="16"/>
              </w:rPr>
              <w:t>h</w:t>
            </w:r>
            <w:proofErr w:type="gramEnd"/>
            <w:r w:rsidRPr="00E31899">
              <w:rPr>
                <w:rFonts w:cstheme="minorHAnsi"/>
                <w:sz w:val="16"/>
                <w:szCs w:val="16"/>
              </w:rPr>
              <w:t xml:space="preserve"> od diagnostiky závady</w:t>
            </w:r>
            <w:r>
              <w:rPr>
                <w:rFonts w:cstheme="minorHAnsi"/>
                <w:sz w:val="16"/>
                <w:szCs w:val="16"/>
              </w:rPr>
              <w:t xml:space="preserve">, jedná se o servisní model </w:t>
            </w:r>
            <w:r w:rsidR="00880AF8" w:rsidRPr="00012DC3">
              <w:rPr>
                <w:rFonts w:cstheme="minorHAnsi"/>
                <w:sz w:val="16"/>
                <w:szCs w:val="16"/>
              </w:rPr>
              <w:t>A4</w:t>
            </w:r>
            <w:r w:rsidRPr="00012DC3">
              <w:rPr>
                <w:rFonts w:cstheme="minorHAnsi"/>
                <w:sz w:val="16"/>
                <w:szCs w:val="16"/>
              </w:rPr>
              <w:t xml:space="preserve"> dle ZOP.</w:t>
            </w:r>
          </w:p>
          <w:p w14:paraId="2FEC70F9" w14:textId="4610610B" w:rsidR="00966DD2" w:rsidRPr="00EA56E5" w:rsidRDefault="00966DD2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A56E5">
              <w:rPr>
                <w:rFonts w:cstheme="minorHAnsi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20E149C1" w14:textId="77777777" w:rsidR="00966DD2" w:rsidRPr="00E31899" w:rsidRDefault="00966DD2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31899">
              <w:rPr>
                <w:rFonts w:cstheme="minorHAnsi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  <w:p w14:paraId="49F65F15" w14:textId="5F7EF60D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BAA75E2" w14:textId="0D9F333A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54AAAD52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3869865" w14:textId="77777777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Potvrzení od lokálního zastoupení výrobce, že nabízený har</w:t>
            </w:r>
            <w:r>
              <w:rPr>
                <w:rFonts w:cstheme="minorHAnsi"/>
                <w:sz w:val="16"/>
                <w:szCs w:val="16"/>
              </w:rPr>
              <w:t>d</w:t>
            </w:r>
            <w:r w:rsidRPr="00E539AF">
              <w:rPr>
                <w:rFonts w:cstheme="minorHAnsi"/>
                <w:sz w:val="16"/>
                <w:szCs w:val="16"/>
              </w:rPr>
              <w:t xml:space="preserve">ware je nový, nepoužitý, je určen pro </w:t>
            </w:r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EU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trh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bude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servisním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střediskem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výrobce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v ČR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plně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podporován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>.</w:t>
            </w:r>
          </w:p>
        </w:tc>
        <w:tc>
          <w:tcPr>
            <w:tcW w:w="3273" w:type="dxa"/>
          </w:tcPr>
          <w:p w14:paraId="4D9127A4" w14:textId="77777777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966DD2" w:rsidRPr="0050706D" w14:paraId="3F0126A7" w14:textId="77777777" w:rsidTr="3800E7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9B8B9C" w14:textId="29016B06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347A7E8" w14:textId="7839E224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5CB3AADB" w14:textId="77777777" w:rsidR="001D08EF" w:rsidRDefault="001D08EF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6EAAA9FA" w14:textId="6C2F77D5" w:rsidR="000340ED" w:rsidRDefault="000340ED" w:rsidP="000340ED">
      <w:pPr>
        <w:ind w:firstLine="426"/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="008E0516">
        <w:rPr>
          <w:rFonts w:asciiTheme="majorHAnsi" w:eastAsia="Times New Roman" w:hAnsiTheme="majorHAnsi" w:cs="Arial"/>
          <w:bCs/>
          <w:iCs/>
        </w:rPr>
        <w:t>b</w:t>
      </w:r>
      <w:r>
        <w:t>)</w:t>
      </w:r>
      <w:r>
        <w:tab/>
      </w:r>
      <w:r>
        <w:rPr>
          <w:b/>
          <w:bCs/>
          <w:lang w:eastAsia="cs-CZ"/>
        </w:rPr>
        <w:t>Software a licence</w:t>
      </w:r>
      <w:r w:rsidR="008E0516">
        <w:rPr>
          <w:b/>
          <w:bCs/>
          <w:lang w:eastAsia="cs-CZ"/>
        </w:rPr>
        <w:t xml:space="preserve"> pro HCI řešení</w:t>
      </w:r>
    </w:p>
    <w:p w14:paraId="2447C459" w14:textId="77777777" w:rsidR="000340ED" w:rsidRDefault="000340ED" w:rsidP="000340ED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E31899">
        <w:rPr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0340ED" w:rsidRPr="0050706D" w14:paraId="2C7EA1AF" w14:textId="77777777" w:rsidTr="006813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0444CCA" w14:textId="77777777" w:rsidR="000340ED" w:rsidRPr="00E539AF" w:rsidRDefault="000340ED" w:rsidP="0068130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742E602" w14:textId="77777777" w:rsidR="000340ED" w:rsidRPr="00E539AF" w:rsidRDefault="000340ED" w:rsidP="0068130D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0340ED" w:rsidRPr="0050706D" w14:paraId="121C1757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0D90F1" w14:textId="79A2C91E" w:rsidR="00E00CFF" w:rsidRPr="00E539AF" w:rsidRDefault="008E0516" w:rsidP="00E00CF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 xml:space="preserve">Podpora hypervizorů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>, AHV</w:t>
            </w:r>
          </w:p>
        </w:tc>
        <w:tc>
          <w:tcPr>
            <w:tcW w:w="3288" w:type="dxa"/>
          </w:tcPr>
          <w:p w14:paraId="507E2346" w14:textId="77777777" w:rsidR="000340ED" w:rsidRPr="00B40A66" w:rsidRDefault="000340ED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C86996" w:rsidRPr="0050706D" w14:paraId="038E1496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AD9F6D" w14:textId="69FD0119" w:rsidR="00C86996" w:rsidRPr="00640DC7" w:rsidRDefault="008E0516" w:rsidP="00C8699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 xml:space="preserve">Úložiště rozložené na všech uzlech musí být prezentováno jako jeden distribuovaný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file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 systém všem hostitelským hypervizorům</w:t>
            </w:r>
          </w:p>
        </w:tc>
        <w:tc>
          <w:tcPr>
            <w:tcW w:w="3288" w:type="dxa"/>
          </w:tcPr>
          <w:p w14:paraId="15CA0E2A" w14:textId="4D94F70F" w:rsidR="00C86996" w:rsidRDefault="00137B3C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72C1F115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680CD8" w14:textId="71E4F7C0" w:rsidR="008E0516" w:rsidRPr="00640DC7" w:rsidRDefault="008E0516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 xml:space="preserve">Unitární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filesystém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 musí podporovat minimálně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iSCSI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>, NFS a SMB protokoly</w:t>
            </w:r>
          </w:p>
        </w:tc>
        <w:tc>
          <w:tcPr>
            <w:tcW w:w="3288" w:type="dxa"/>
          </w:tcPr>
          <w:p w14:paraId="6FC1A41D" w14:textId="27071420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1E2FBEE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E71DF1" w14:textId="3240DF91" w:rsidR="008E0516" w:rsidRPr="00640DC7" w:rsidRDefault="008E0516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 xml:space="preserve">Podpora online </w:t>
            </w:r>
            <w:proofErr w:type="spellStart"/>
            <w:r w:rsidRPr="008E0516">
              <w:rPr>
                <w:rFonts w:cstheme="minorHAnsi"/>
                <w:sz w:val="16"/>
                <w:szCs w:val="16"/>
              </w:rPr>
              <w:t>bezvýpadkového</w:t>
            </w:r>
            <w:proofErr w:type="spellEnd"/>
            <w:r w:rsidRPr="008E0516">
              <w:rPr>
                <w:rFonts w:cstheme="minorHAnsi"/>
                <w:sz w:val="16"/>
                <w:szCs w:val="16"/>
              </w:rPr>
              <w:t xml:space="preserve"> rozšíření a odebrání uzlů</w:t>
            </w:r>
          </w:p>
        </w:tc>
        <w:tc>
          <w:tcPr>
            <w:tcW w:w="3288" w:type="dxa"/>
          </w:tcPr>
          <w:p w14:paraId="3A746411" w14:textId="5EDF6800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3A7F73A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6D41DC" w14:textId="1E1DE6FC" w:rsidR="008E0516" w:rsidRPr="00640DC7" w:rsidRDefault="008E0516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Škálování a rozšiřování všech HW prostředků najednou (CPU, RAM, úložiště, síťová část)</w:t>
            </w:r>
          </w:p>
        </w:tc>
        <w:tc>
          <w:tcPr>
            <w:tcW w:w="3288" w:type="dxa"/>
          </w:tcPr>
          <w:p w14:paraId="1F8488C3" w14:textId="3EB5C95F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6A7843FD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BCC0D8" w14:textId="633D62D4" w:rsidR="008E0516" w:rsidRPr="00640DC7" w:rsidRDefault="008E0516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Podpora různých modelů/generací uzlů v rámci jednoho clusteru</w:t>
            </w:r>
          </w:p>
        </w:tc>
        <w:tc>
          <w:tcPr>
            <w:tcW w:w="3288" w:type="dxa"/>
          </w:tcPr>
          <w:p w14:paraId="603EF635" w14:textId="0D3EB6EE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08A77662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0CC11C" w14:textId="3A2AB3C0" w:rsidR="008E0516" w:rsidRPr="00640DC7" w:rsidRDefault="008E0516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E0516">
              <w:rPr>
                <w:rFonts w:cstheme="minorHAnsi"/>
                <w:sz w:val="16"/>
                <w:szCs w:val="16"/>
              </w:rPr>
              <w:t>Podpora minimálně 32 HW uzlů v rámci jednoho clusteru</w:t>
            </w:r>
          </w:p>
        </w:tc>
        <w:tc>
          <w:tcPr>
            <w:tcW w:w="3288" w:type="dxa"/>
          </w:tcPr>
          <w:p w14:paraId="19590F2A" w14:textId="3C6652B5" w:rsidR="008E0516" w:rsidRDefault="00BB4AAD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122D4642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2EB1E3" w14:textId="63A93E2D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Podpora virtualizačních, kontejnerových, blokových a souborových služeb</w:t>
            </w:r>
          </w:p>
        </w:tc>
        <w:tc>
          <w:tcPr>
            <w:tcW w:w="3288" w:type="dxa"/>
          </w:tcPr>
          <w:p w14:paraId="676B15B9" w14:textId="05C1CEDA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1451A32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D75FFF" w14:textId="60814267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lastRenderedPageBreak/>
              <w:t>Podpora integrace s cloudovými službami S3, AWS, Azure, Google cloud</w:t>
            </w:r>
          </w:p>
        </w:tc>
        <w:tc>
          <w:tcPr>
            <w:tcW w:w="3288" w:type="dxa"/>
          </w:tcPr>
          <w:p w14:paraId="188A7FB3" w14:textId="213DA513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1C0FB5AB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854596" w14:textId="6EAFA573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Podpora integrace se Softwarově definovanými sítěmi</w:t>
            </w:r>
          </w:p>
        </w:tc>
        <w:tc>
          <w:tcPr>
            <w:tcW w:w="3288" w:type="dxa"/>
          </w:tcPr>
          <w:p w14:paraId="28CB5885" w14:textId="56BD7F31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4AF11DD5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681652" w14:textId="7B96F755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Podpora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all-flash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all-NVMe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konfigurace diskového prostoru. Řešeni musí umožňovat kombinaci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all-flash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all-NVMe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uzlů v rámci jednoho clusteru</w:t>
            </w:r>
          </w:p>
        </w:tc>
        <w:tc>
          <w:tcPr>
            <w:tcW w:w="3288" w:type="dxa"/>
          </w:tcPr>
          <w:p w14:paraId="672D2BAB" w14:textId="3BF4E618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6B7F803E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2792FC2" w14:textId="44D73740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Možnost rozšíření diskové kapacity řešení bez potřeby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dokupu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dalších licencí hypervisoru</w:t>
            </w:r>
          </w:p>
        </w:tc>
        <w:tc>
          <w:tcPr>
            <w:tcW w:w="3288" w:type="dxa"/>
          </w:tcPr>
          <w:p w14:paraId="3E29FA98" w14:textId="14C57875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7FA1B42E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0FDB54" w14:textId="2BB7644F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In-line i post-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process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deduplikace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a komprese dat musí být obsažena v ceně řešení</w:t>
            </w:r>
          </w:p>
        </w:tc>
        <w:tc>
          <w:tcPr>
            <w:tcW w:w="3288" w:type="dxa"/>
          </w:tcPr>
          <w:p w14:paraId="055DEEE0" w14:textId="44EF1CEC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214C12C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162EBB" w14:textId="09EB2BDE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Podpora úspory kapacity pomocí techniky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erasure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coding</w:t>
            </w:r>
            <w:proofErr w:type="spellEnd"/>
          </w:p>
        </w:tc>
        <w:tc>
          <w:tcPr>
            <w:tcW w:w="3288" w:type="dxa"/>
          </w:tcPr>
          <w:p w14:paraId="7E0BAF2B" w14:textId="4D98AF3B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4E46A77E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92504F" w14:textId="5DF31972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Automatické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tierování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dat</w:t>
            </w:r>
          </w:p>
        </w:tc>
        <w:tc>
          <w:tcPr>
            <w:tcW w:w="3288" w:type="dxa"/>
          </w:tcPr>
          <w:p w14:paraId="3B1FCEA0" w14:textId="06947519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140D44E8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38D104" w14:textId="5BFC4F06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Podpora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Block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pro prezentaci diskového prostoru jako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iSCSI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LUN externím klientům</w:t>
            </w:r>
          </w:p>
        </w:tc>
        <w:tc>
          <w:tcPr>
            <w:tcW w:w="3288" w:type="dxa"/>
          </w:tcPr>
          <w:p w14:paraId="00B7538F" w14:textId="59E0524E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3065FCEB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264242" w14:textId="0F2949D4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Nativní podpora replikace v režimech: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Near-sync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>, asynchronní i synchronní</w:t>
            </w:r>
          </w:p>
        </w:tc>
        <w:tc>
          <w:tcPr>
            <w:tcW w:w="3288" w:type="dxa"/>
          </w:tcPr>
          <w:p w14:paraId="75C8B8C9" w14:textId="2658426E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2522C64B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D4A881" w14:textId="7F556C04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Podpora DR konfigurace v režimu N:1, </w:t>
            </w:r>
            <w:proofErr w:type="gramStart"/>
            <w:r w:rsidRPr="00A41C02">
              <w:rPr>
                <w:rFonts w:cstheme="minorHAnsi"/>
                <w:sz w:val="16"/>
                <w:szCs w:val="16"/>
              </w:rPr>
              <w:t>1:N</w:t>
            </w:r>
            <w:proofErr w:type="gramEnd"/>
            <w:r w:rsidRPr="00A41C02">
              <w:rPr>
                <w:rFonts w:cstheme="minorHAnsi"/>
                <w:sz w:val="16"/>
                <w:szCs w:val="16"/>
              </w:rPr>
              <w:t>, N:N</w:t>
            </w:r>
          </w:p>
        </w:tc>
        <w:tc>
          <w:tcPr>
            <w:tcW w:w="3288" w:type="dxa"/>
          </w:tcPr>
          <w:p w14:paraId="555125C4" w14:textId="114F5FE1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6CC12F5F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C370F0" w14:textId="786BCB71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Replikace je granulární a definovatelná v rámci jednotlivých virtuálních strojích, ne jenom jako replikace celého úložiště</w:t>
            </w:r>
          </w:p>
        </w:tc>
        <w:tc>
          <w:tcPr>
            <w:tcW w:w="3288" w:type="dxa"/>
          </w:tcPr>
          <w:p w14:paraId="5BD09A6D" w14:textId="1B6CE502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122A3FF0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2789B9" w14:textId="13A270C1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Podpora definice konzistenčních skupin (definované VM + prezentovaný diskový prostor v rámci definované skupiny)</w:t>
            </w:r>
          </w:p>
        </w:tc>
        <w:tc>
          <w:tcPr>
            <w:tcW w:w="3288" w:type="dxa"/>
          </w:tcPr>
          <w:p w14:paraId="4CDB3FC5" w14:textId="569500AD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0DC190C8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864DDC" w14:textId="0E722704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Možnost vynuceného přiřazení konkrétního virtuálního stroje na konkrétní uzel nebo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rack</w:t>
            </w:r>
            <w:proofErr w:type="spellEnd"/>
          </w:p>
        </w:tc>
        <w:tc>
          <w:tcPr>
            <w:tcW w:w="3288" w:type="dxa"/>
          </w:tcPr>
          <w:p w14:paraId="5A65C849" w14:textId="29D36274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E0516" w:rsidRPr="0050706D" w14:paraId="243E0FEE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0D662E" w14:textId="0D0CB704" w:rsidR="008E0516" w:rsidRPr="00640DC7" w:rsidRDefault="00A41C02" w:rsidP="008E051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Možnost vynuceného přiřazení konkrétního virtuálního stroje čistě do SSD/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NVMe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kapacity úložiště pro zajištění optimálního výkonu</w:t>
            </w:r>
          </w:p>
        </w:tc>
        <w:tc>
          <w:tcPr>
            <w:tcW w:w="3288" w:type="dxa"/>
          </w:tcPr>
          <w:p w14:paraId="0915CBF4" w14:textId="76A6BF0C" w:rsidR="008E0516" w:rsidRDefault="008E0516" w:rsidP="008E051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4731FC41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4C5649" w14:textId="3C7F6BD3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Podpora replikačního faktoru RF1, RF2 a RF3 (každý blok dát je bez repliky, má jednu anebo dvě repliky)</w:t>
            </w:r>
          </w:p>
        </w:tc>
        <w:tc>
          <w:tcPr>
            <w:tcW w:w="3288" w:type="dxa"/>
          </w:tcPr>
          <w:p w14:paraId="5B96E73D" w14:textId="54586410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1592989F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54C30B" w14:textId="2EE16EF0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Podpora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mikrosegmentace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a grafické zobrazení toku dat v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Pr="00A41C02">
              <w:rPr>
                <w:rFonts w:cstheme="minorHAnsi"/>
                <w:sz w:val="16"/>
                <w:szCs w:val="16"/>
              </w:rPr>
              <w:t>infrastruktuře</w:t>
            </w:r>
          </w:p>
        </w:tc>
        <w:tc>
          <w:tcPr>
            <w:tcW w:w="3288" w:type="dxa"/>
          </w:tcPr>
          <w:p w14:paraId="75CB5BED" w14:textId="654547FE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6A2BDBE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D9FDE6" w14:textId="1982782A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Podpora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bezvýpadkové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migrace VM mezi clustery</w:t>
            </w:r>
          </w:p>
        </w:tc>
        <w:tc>
          <w:tcPr>
            <w:tcW w:w="3288" w:type="dxa"/>
          </w:tcPr>
          <w:p w14:paraId="57EE4076" w14:textId="10C61D6C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5B9E54C1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C2CC53" w14:textId="5B762CF5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Integrovaný nástroj pro správu klíčů (KMS)</w:t>
            </w:r>
          </w:p>
        </w:tc>
        <w:tc>
          <w:tcPr>
            <w:tcW w:w="3288" w:type="dxa"/>
          </w:tcPr>
          <w:p w14:paraId="5E2564F1" w14:textId="21D3CAE8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6165E206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EEAE2A" w14:textId="232FE733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Podpora vynucení přístupu pouze pomocí SSH klíčů</w:t>
            </w:r>
          </w:p>
        </w:tc>
        <w:tc>
          <w:tcPr>
            <w:tcW w:w="3288" w:type="dxa"/>
          </w:tcPr>
          <w:p w14:paraId="179C473E" w14:textId="26AD2567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55C7FE4A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8C85D5" w14:textId="7308D562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Podpora konfigurace odolnosti systému vůči výpadku na úrovni uzlu, bloku nebo racku</w:t>
            </w:r>
          </w:p>
        </w:tc>
        <w:tc>
          <w:tcPr>
            <w:tcW w:w="3288" w:type="dxa"/>
          </w:tcPr>
          <w:p w14:paraId="7BF73563" w14:textId="439A27C4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3FF43369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9F0334" w14:textId="3C08815A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Možnost kombinovat RF1, RF2 a RF3 v rámci jednoho clusteru</w:t>
            </w:r>
          </w:p>
        </w:tc>
        <w:tc>
          <w:tcPr>
            <w:tcW w:w="3288" w:type="dxa"/>
          </w:tcPr>
          <w:p w14:paraId="0F4AB451" w14:textId="1299BEC0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07D22D08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F98DDC" w14:textId="0635A3CA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Nativní podpora řádově desítek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snapshotů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dané VM bez zásadního negativního dopadu na výkon</w:t>
            </w:r>
          </w:p>
        </w:tc>
        <w:tc>
          <w:tcPr>
            <w:tcW w:w="3288" w:type="dxa"/>
          </w:tcPr>
          <w:p w14:paraId="7CC40A75" w14:textId="01E93904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0E820994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CC76BB" w14:textId="6372D846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Vestavěná podpora pro obnovu jednotlivých souborů ze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snapshotů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i ze vzdálených replik umístěných v jiném clusteru</w:t>
            </w:r>
          </w:p>
        </w:tc>
        <w:tc>
          <w:tcPr>
            <w:tcW w:w="3288" w:type="dxa"/>
          </w:tcPr>
          <w:p w14:paraId="51F3BC0C" w14:textId="46532823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7C1650F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D1FC23" w14:textId="1969B2F3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Možnost nezávislého nastavení retence i počtu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snapshotů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v rámci primární i DR lokality/clusteru</w:t>
            </w:r>
          </w:p>
        </w:tc>
        <w:tc>
          <w:tcPr>
            <w:tcW w:w="3288" w:type="dxa"/>
          </w:tcPr>
          <w:p w14:paraId="0DC28FE1" w14:textId="084ECF26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2B56A300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A2C943" w14:textId="56E20BA2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Možnost testovat DR scénáře v odděleném síťovém segmentu bez vlivu na produkční prostředí</w:t>
            </w:r>
          </w:p>
        </w:tc>
        <w:tc>
          <w:tcPr>
            <w:tcW w:w="3288" w:type="dxa"/>
          </w:tcPr>
          <w:p w14:paraId="3D1009D9" w14:textId="1CDC5003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55F0FC2E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DAA6A3" w14:textId="70CABCE2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Jednotný management bez ohledu na celkovou velikost řešení a počet nasazených clusterů</w:t>
            </w:r>
          </w:p>
        </w:tc>
        <w:tc>
          <w:tcPr>
            <w:tcW w:w="3288" w:type="dxa"/>
          </w:tcPr>
          <w:p w14:paraId="08378B8B" w14:textId="61EBBFE0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36D87027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111A1B" w14:textId="55E892B4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Jednotný management pro HW vrstvu, hypervisor, softwarově definované úložiště i ochranu dat</w:t>
            </w:r>
          </w:p>
        </w:tc>
        <w:tc>
          <w:tcPr>
            <w:tcW w:w="3288" w:type="dxa"/>
          </w:tcPr>
          <w:p w14:paraId="6F234344" w14:textId="0DAEFB50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623066D1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142394" w14:textId="68C56013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Podpora automatického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bezvýpadkového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upgrade firmware a software (vyžadovaná automatická detekce a stažení vhodného FW/SW, ověření nutných prerekvizit a kompatibilit)</w:t>
            </w:r>
          </w:p>
        </w:tc>
        <w:tc>
          <w:tcPr>
            <w:tcW w:w="3288" w:type="dxa"/>
          </w:tcPr>
          <w:p w14:paraId="58A58D73" w14:textId="13EACA42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47A90D4E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744351" w14:textId="2774CF18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Podpora automatické diagnostiky a hlášení chybových stavů - "call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home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>"</w:t>
            </w:r>
          </w:p>
        </w:tc>
        <w:tc>
          <w:tcPr>
            <w:tcW w:w="3288" w:type="dxa"/>
          </w:tcPr>
          <w:p w14:paraId="424762E0" w14:textId="3CEE2F43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28837C4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D0D23D" w14:textId="2E40E988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Vzdálené bezdotykové nasazení bez DHCP</w:t>
            </w:r>
          </w:p>
        </w:tc>
        <w:tc>
          <w:tcPr>
            <w:tcW w:w="3288" w:type="dxa"/>
          </w:tcPr>
          <w:p w14:paraId="541E4680" w14:textId="11A2C9E0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5B4D3C1F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44F8D0" w14:textId="16B364CF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 xml:space="preserve">Automatizován Vlastní pracovní postup pro vzdálenou instalaci operačního systému na </w:t>
            </w:r>
            <w:proofErr w:type="spellStart"/>
            <w:r w:rsidRPr="00A41C02">
              <w:rPr>
                <w:rFonts w:cstheme="minorHAnsi"/>
                <w:sz w:val="16"/>
                <w:szCs w:val="16"/>
              </w:rPr>
              <w:t>baremetal</w:t>
            </w:r>
            <w:proofErr w:type="spellEnd"/>
            <w:r w:rsidRPr="00A41C02">
              <w:rPr>
                <w:rFonts w:cstheme="minorHAnsi"/>
                <w:sz w:val="16"/>
                <w:szCs w:val="16"/>
              </w:rPr>
              <w:t xml:space="preserve"> server</w:t>
            </w:r>
          </w:p>
        </w:tc>
        <w:tc>
          <w:tcPr>
            <w:tcW w:w="3288" w:type="dxa"/>
          </w:tcPr>
          <w:p w14:paraId="770A257E" w14:textId="70BA630B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04450A08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1D2E2B" w14:textId="54BB798A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lastRenderedPageBreak/>
              <w:t>Kontrola kompatibility vestavěného firmwaru (HCL) zabudovaná do automatizovaného pracovního postupu</w:t>
            </w:r>
          </w:p>
        </w:tc>
        <w:tc>
          <w:tcPr>
            <w:tcW w:w="3288" w:type="dxa"/>
          </w:tcPr>
          <w:p w14:paraId="7880E7AF" w14:textId="1973D320" w:rsidR="00A41C02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5E913826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656ACF" w14:textId="2CDDD71A" w:rsidR="00A41C02" w:rsidRPr="00640DC7" w:rsidRDefault="00A41C02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41C02">
              <w:rPr>
                <w:rFonts w:cstheme="minorHAnsi"/>
                <w:sz w:val="16"/>
                <w:szCs w:val="16"/>
              </w:rPr>
              <w:t>Automatické stahování firmwaru a aktualizace při nasazení clusteru</w:t>
            </w:r>
          </w:p>
        </w:tc>
        <w:tc>
          <w:tcPr>
            <w:tcW w:w="3288" w:type="dxa"/>
          </w:tcPr>
          <w:p w14:paraId="4CBF3641" w14:textId="0B772C19" w:rsidR="00A41C02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43542EB9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F3F99D" w14:textId="276E5AB8" w:rsidR="00A41C02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Jednoduchý ověřený a bezpečný mechanismus nasazování nových serverů pomocí konektoru zařízení BMC</w:t>
            </w:r>
          </w:p>
        </w:tc>
        <w:tc>
          <w:tcPr>
            <w:tcW w:w="3288" w:type="dxa"/>
          </w:tcPr>
          <w:p w14:paraId="3EBBBD26" w14:textId="75E37AC5" w:rsidR="00A41C02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374D36D2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C7C9DE" w14:textId="7A255E72" w:rsidR="00A41C02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Bezpečnostní doporučení a varování a notifikace o bezpečnostních zranitelnostech hardwaru a softwaru</w:t>
            </w:r>
          </w:p>
        </w:tc>
        <w:tc>
          <w:tcPr>
            <w:tcW w:w="3288" w:type="dxa"/>
          </w:tcPr>
          <w:p w14:paraId="5D98504B" w14:textId="32E9C08B" w:rsidR="00A41C02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5914F392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DA1693" w14:textId="0F5D6EC7" w:rsidR="00A41C02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Proaktivní notifikace a výměna poškozeného hardwaru</w:t>
            </w:r>
          </w:p>
        </w:tc>
        <w:tc>
          <w:tcPr>
            <w:tcW w:w="3288" w:type="dxa"/>
          </w:tcPr>
          <w:p w14:paraId="53A0C0E5" w14:textId="4C8C5A67" w:rsidR="00A41C02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100E7744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AA7A63" w14:textId="285232D8" w:rsidR="0053181E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 xml:space="preserve">Automatické </w:t>
            </w:r>
            <w:proofErr w:type="spellStart"/>
            <w:r w:rsidRPr="0053181E">
              <w:rPr>
                <w:rFonts w:cstheme="minorHAnsi"/>
                <w:sz w:val="16"/>
                <w:szCs w:val="16"/>
              </w:rPr>
              <w:t>uploadování</w:t>
            </w:r>
            <w:proofErr w:type="spellEnd"/>
            <w:r w:rsidRPr="0053181E">
              <w:rPr>
                <w:rFonts w:cstheme="minorHAnsi"/>
                <w:sz w:val="16"/>
                <w:szCs w:val="16"/>
              </w:rPr>
              <w:t xml:space="preserve"> logů pro potřeby technické podpory</w:t>
            </w:r>
          </w:p>
        </w:tc>
        <w:tc>
          <w:tcPr>
            <w:tcW w:w="3288" w:type="dxa"/>
          </w:tcPr>
          <w:p w14:paraId="35260EB1" w14:textId="3F750D51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5C446955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E043CD" w14:textId="312FE6DA" w:rsidR="0053181E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 xml:space="preserve">Podpora </w:t>
            </w:r>
            <w:proofErr w:type="spellStart"/>
            <w:r w:rsidRPr="0053181E">
              <w:rPr>
                <w:rFonts w:cstheme="minorHAnsi"/>
                <w:sz w:val="16"/>
                <w:szCs w:val="16"/>
              </w:rPr>
              <w:t>file</w:t>
            </w:r>
            <w:proofErr w:type="spellEnd"/>
            <w:r w:rsidRPr="0053181E">
              <w:rPr>
                <w:rFonts w:cstheme="minorHAnsi"/>
                <w:sz w:val="16"/>
                <w:szCs w:val="16"/>
              </w:rPr>
              <w:t xml:space="preserve"> serveru s využitím protokolů NFS a SMB</w:t>
            </w:r>
          </w:p>
        </w:tc>
        <w:tc>
          <w:tcPr>
            <w:tcW w:w="3288" w:type="dxa"/>
          </w:tcPr>
          <w:p w14:paraId="3C95DCCD" w14:textId="088CA57C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27204F6A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720C9B" w14:textId="4ECB2100" w:rsidR="0053181E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 xml:space="preserve">Podpora integrace s MS </w:t>
            </w:r>
            <w:proofErr w:type="spellStart"/>
            <w:r w:rsidRPr="0053181E">
              <w:rPr>
                <w:rFonts w:cstheme="minorHAnsi"/>
                <w:sz w:val="16"/>
                <w:szCs w:val="16"/>
              </w:rPr>
              <w:t>Active</w:t>
            </w:r>
            <w:proofErr w:type="spellEnd"/>
            <w:r w:rsidRPr="0053181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3181E">
              <w:rPr>
                <w:rFonts w:cstheme="minorHAnsi"/>
                <w:sz w:val="16"/>
                <w:szCs w:val="16"/>
              </w:rPr>
              <w:t>Directory</w:t>
            </w:r>
            <w:proofErr w:type="spellEnd"/>
            <w:r w:rsidRPr="0053181E">
              <w:rPr>
                <w:rFonts w:cstheme="minorHAnsi"/>
                <w:sz w:val="16"/>
                <w:szCs w:val="16"/>
              </w:rPr>
              <w:t xml:space="preserve"> a MS </w:t>
            </w:r>
            <w:proofErr w:type="spellStart"/>
            <w:r w:rsidRPr="0053181E">
              <w:rPr>
                <w:rFonts w:cstheme="minorHAnsi"/>
                <w:sz w:val="16"/>
                <w:szCs w:val="16"/>
              </w:rPr>
              <w:t>Entra</w:t>
            </w:r>
            <w:proofErr w:type="spellEnd"/>
            <w:r w:rsidRPr="0053181E">
              <w:rPr>
                <w:rFonts w:cstheme="minorHAnsi"/>
                <w:sz w:val="16"/>
                <w:szCs w:val="16"/>
              </w:rPr>
              <w:t xml:space="preserve"> ID</w:t>
            </w:r>
          </w:p>
        </w:tc>
        <w:tc>
          <w:tcPr>
            <w:tcW w:w="3288" w:type="dxa"/>
          </w:tcPr>
          <w:p w14:paraId="755A5FF6" w14:textId="16B53D59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0355890B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95A537" w14:textId="294FBE51" w:rsidR="0053181E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Možnost volby edici s dlouhodobou podporou s konzervativním aktualizačním cyklem nebo naopak častěji frekvenci aktualizací s cílem získání nových funkcionalit</w:t>
            </w:r>
          </w:p>
        </w:tc>
        <w:tc>
          <w:tcPr>
            <w:tcW w:w="3288" w:type="dxa"/>
          </w:tcPr>
          <w:p w14:paraId="3BF00DFD" w14:textId="41FF34C2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0364CA0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0A79C3" w14:textId="11079BDA" w:rsidR="0053181E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Podpora Rest-API</w:t>
            </w:r>
          </w:p>
        </w:tc>
        <w:tc>
          <w:tcPr>
            <w:tcW w:w="3288" w:type="dxa"/>
          </w:tcPr>
          <w:p w14:paraId="4BEDF88B" w14:textId="7697BD81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7546BD81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FBD70B" w14:textId="6F06E10C" w:rsidR="0053181E" w:rsidRPr="0053181E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Řešení musí být odolné věci výpadku SSD/</w:t>
            </w:r>
            <w:proofErr w:type="spellStart"/>
            <w:r w:rsidRPr="0053181E">
              <w:rPr>
                <w:rFonts w:cstheme="minorHAnsi"/>
                <w:sz w:val="16"/>
                <w:szCs w:val="16"/>
              </w:rPr>
              <w:t>NVMe</w:t>
            </w:r>
            <w:proofErr w:type="spellEnd"/>
            <w:r w:rsidRPr="0053181E">
              <w:rPr>
                <w:rFonts w:cstheme="minorHAnsi"/>
                <w:sz w:val="16"/>
                <w:szCs w:val="16"/>
              </w:rPr>
              <w:t xml:space="preserve"> i jednoho celého uzlu (N+1 odolnost)</w:t>
            </w:r>
          </w:p>
        </w:tc>
        <w:tc>
          <w:tcPr>
            <w:tcW w:w="3288" w:type="dxa"/>
          </w:tcPr>
          <w:p w14:paraId="5675839B" w14:textId="364E058F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24AA5198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4C203E" w14:textId="4C80D3C6" w:rsidR="0053181E" w:rsidRPr="0053181E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 xml:space="preserve">V případě poruchy pevného disku (SSD, </w:t>
            </w:r>
            <w:proofErr w:type="spellStart"/>
            <w:r w:rsidRPr="0053181E">
              <w:rPr>
                <w:rFonts w:cstheme="minorHAnsi"/>
                <w:sz w:val="16"/>
                <w:szCs w:val="16"/>
              </w:rPr>
              <w:t>NVMe</w:t>
            </w:r>
            <w:proofErr w:type="spellEnd"/>
            <w:r w:rsidRPr="0053181E">
              <w:rPr>
                <w:rFonts w:cstheme="minorHAnsi"/>
                <w:sz w:val="16"/>
                <w:szCs w:val="16"/>
              </w:rPr>
              <w:t>) nesmí být vyřazeny další disky</w:t>
            </w:r>
          </w:p>
        </w:tc>
        <w:tc>
          <w:tcPr>
            <w:tcW w:w="3288" w:type="dxa"/>
          </w:tcPr>
          <w:p w14:paraId="2E7DA186" w14:textId="6A3816FD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26FDF76F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004E4F" w14:textId="783CD54D" w:rsidR="0053181E" w:rsidRPr="0053181E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 xml:space="preserve">V případě selhání HW musí řešení samo přejít do stavu odolného vůči dalším výpadkům – </w:t>
            </w:r>
            <w:proofErr w:type="spellStart"/>
            <w:r w:rsidRPr="0053181E">
              <w:rPr>
                <w:rFonts w:cstheme="minorHAnsi"/>
                <w:sz w:val="16"/>
                <w:szCs w:val="16"/>
              </w:rPr>
              <w:t>self-healing</w:t>
            </w:r>
            <w:proofErr w:type="spellEnd"/>
            <w:r w:rsidRPr="0053181E">
              <w:rPr>
                <w:rFonts w:cstheme="minorHAnsi"/>
                <w:sz w:val="16"/>
                <w:szCs w:val="16"/>
              </w:rPr>
              <w:t xml:space="preserve"> bez nutnosti manuálního zásahu</w:t>
            </w:r>
          </w:p>
        </w:tc>
        <w:tc>
          <w:tcPr>
            <w:tcW w:w="3288" w:type="dxa"/>
          </w:tcPr>
          <w:p w14:paraId="72C91380" w14:textId="04D6D22A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0519EE34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DD845D" w14:textId="1266A1E5" w:rsidR="0053181E" w:rsidRPr="0053181E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Automatické balancování zátěže pro optimální využití HW prostředků</w:t>
            </w:r>
          </w:p>
        </w:tc>
        <w:tc>
          <w:tcPr>
            <w:tcW w:w="3288" w:type="dxa"/>
          </w:tcPr>
          <w:p w14:paraId="6B2BA9B1" w14:textId="4049381A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53181E" w:rsidRPr="0050706D" w14:paraId="70AA9A3C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7FE873" w14:textId="1B43721B" w:rsidR="0053181E" w:rsidRPr="0053181E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Celé řešení musí být spravováno z jednotné konzole dostupné z jakéhokoli počítače pomocí HTML5 bez nutnosti instalace klienta.</w:t>
            </w:r>
          </w:p>
        </w:tc>
        <w:tc>
          <w:tcPr>
            <w:tcW w:w="3288" w:type="dxa"/>
          </w:tcPr>
          <w:p w14:paraId="75058ACC" w14:textId="53FA02AE" w:rsidR="0053181E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77B1DF8E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1BB3FE" w14:textId="5D197445" w:rsidR="00A41C02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Granulární licenční model umožňující prvotní nákup a další rozšiřování po jednotkách (1 TB nebo 1 cpu jádro – dle licenční metriky)</w:t>
            </w:r>
          </w:p>
        </w:tc>
        <w:tc>
          <w:tcPr>
            <w:tcW w:w="3288" w:type="dxa"/>
          </w:tcPr>
          <w:p w14:paraId="63D4D9BC" w14:textId="3945A0C2" w:rsidR="00A41C02" w:rsidRDefault="0053181E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A41C02" w:rsidRPr="0050706D" w14:paraId="583956B9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32706C" w14:textId="09BC54C0" w:rsidR="00A41C02" w:rsidRPr="00640DC7" w:rsidRDefault="0053181E" w:rsidP="00A41C0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3181E">
              <w:rPr>
                <w:rFonts w:cstheme="minorHAnsi"/>
                <w:sz w:val="16"/>
                <w:szCs w:val="16"/>
              </w:rPr>
              <w:t>Globální podpora výrobce pro celé HCI řešení (HW, SW, síťovou část a možnost zahrnout aplikace běžící na HCI řešení)</w:t>
            </w:r>
          </w:p>
        </w:tc>
        <w:tc>
          <w:tcPr>
            <w:tcW w:w="3288" w:type="dxa"/>
          </w:tcPr>
          <w:p w14:paraId="340FABAA" w14:textId="160BD6E4" w:rsidR="00A41C02" w:rsidRDefault="00A41C02" w:rsidP="00A41C0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</w:tbl>
    <w:p w14:paraId="2D0DB0A7" w14:textId="77777777" w:rsidR="008043F0" w:rsidRDefault="008043F0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77181E6" w14:textId="77777777" w:rsidR="00650424" w:rsidRPr="00291870" w:rsidRDefault="00650424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Pr="00291870">
        <w:rPr>
          <w:rFonts w:asciiTheme="majorHAnsi" w:eastAsia="Times New Roman" w:hAnsiTheme="majorHAnsi" w:cs="Arial"/>
          <w:bCs/>
          <w:iCs/>
          <w:u w:val="single"/>
        </w:rPr>
        <w:t>Instalační materiál</w:t>
      </w:r>
    </w:p>
    <w:p w14:paraId="18913391" w14:textId="639B23C8" w:rsidR="00650424" w:rsidRPr="002664FE" w:rsidRDefault="00E20D26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8</w:t>
      </w:r>
      <w:r w:rsidR="00650424" w:rsidRPr="002664FE">
        <w:t xml:space="preserve">x minimálně </w:t>
      </w:r>
      <w:proofErr w:type="gramStart"/>
      <w:r w:rsidR="00650424" w:rsidRPr="002664FE">
        <w:t>5m</w:t>
      </w:r>
      <w:proofErr w:type="gramEnd"/>
      <w:r w:rsidR="00650424" w:rsidRPr="002664FE">
        <w:t xml:space="preserve"> optický patch kabel </w:t>
      </w:r>
      <w:r w:rsidR="006908E8" w:rsidRPr="002664FE">
        <w:t>SM</w:t>
      </w:r>
      <w:r w:rsidR="00650424" w:rsidRPr="002664FE">
        <w:t xml:space="preserve"> LC/LC OM4</w:t>
      </w:r>
    </w:p>
    <w:p w14:paraId="1E6815A2" w14:textId="4A7A22DB" w:rsidR="00650424" w:rsidRPr="00012DC3" w:rsidRDefault="00E20D26" w:rsidP="00012DC3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8</w:t>
      </w:r>
      <w:r w:rsidR="00650424" w:rsidRPr="00291870">
        <w:t xml:space="preserve">x minimálně </w:t>
      </w:r>
      <w:proofErr w:type="gramStart"/>
      <w:r w:rsidR="00650424" w:rsidRPr="00291870">
        <w:t>5m</w:t>
      </w:r>
      <w:proofErr w:type="gramEnd"/>
      <w:r w:rsidR="00650424" w:rsidRPr="00291870">
        <w:t xml:space="preserve"> </w:t>
      </w:r>
      <w:r w:rsidR="00A05FB4">
        <w:t>DAC</w:t>
      </w:r>
      <w:r w:rsidR="00650424" w:rsidRPr="00291870">
        <w:t xml:space="preserve"> kabel pro propojení FC </w:t>
      </w:r>
    </w:p>
    <w:p w14:paraId="1A12A991" w14:textId="77777777" w:rsidR="00650424" w:rsidRPr="00291870" w:rsidRDefault="00650424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291870">
        <w:t>Materiál pro montáž dodaného Hardware do racku</w:t>
      </w:r>
    </w:p>
    <w:p w14:paraId="5BD1E24D" w14:textId="77777777" w:rsidR="00650424" w:rsidRDefault="0065042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BE9E2AA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6A97970" w14:textId="77777777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EA483D1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5EE451D3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Instalace hardware</w:t>
      </w:r>
      <w:bookmarkEnd w:id="4"/>
      <w:bookmarkEnd w:id="5"/>
      <w:bookmarkEnd w:id="6"/>
      <w:bookmarkEnd w:id="7"/>
    </w:p>
    <w:p w14:paraId="1647CD5D" w14:textId="77777777" w:rsidR="00B623EA" w:rsidRPr="006309C9" w:rsidRDefault="00B623EA" w:rsidP="00B623EA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Calibri" w:cs="Times New Roman"/>
        </w:rPr>
      </w:pPr>
      <w:bookmarkStart w:id="8" w:name="_Toc517632208"/>
      <w:bookmarkStart w:id="9" w:name="_Toc517978985"/>
      <w:bookmarkStart w:id="10" w:name="_Toc518251182"/>
      <w:bookmarkStart w:id="11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 lokalitě </w:t>
      </w:r>
    </w:p>
    <w:p w14:paraId="5B9E319D" w14:textId="7B256993" w:rsidR="00B623EA" w:rsidRPr="006309C9" w:rsidRDefault="00B623EA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Montáž dodaného </w:t>
      </w:r>
      <w:r>
        <w:t>Hardware</w:t>
      </w:r>
      <w:r w:rsidRPr="006309C9">
        <w:t xml:space="preserve"> do racku zadavatele </w:t>
      </w:r>
    </w:p>
    <w:p w14:paraId="0BD0A3FF" w14:textId="6FBD82CE" w:rsidR="00FD10C8" w:rsidRDefault="00A41C02">
      <w:pPr>
        <w:pStyle w:val="Odstavecseseznamem"/>
        <w:numPr>
          <w:ilvl w:val="0"/>
          <w:numId w:val="7"/>
        </w:numPr>
        <w:spacing w:after="160" w:line="259" w:lineRule="auto"/>
        <w:ind w:firstLine="632"/>
      </w:pPr>
      <w:r>
        <w:t>4</w:t>
      </w:r>
      <w:r w:rsidR="00FD10C8">
        <w:t>ks Server</w:t>
      </w:r>
    </w:p>
    <w:p w14:paraId="35A200FB" w14:textId="0AD4A66C" w:rsidR="00385458" w:rsidRDefault="00B623EA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Konfigurace dodaného </w:t>
      </w:r>
      <w:r>
        <w:t>Hardware</w:t>
      </w:r>
      <w:r w:rsidRPr="006309C9">
        <w:t xml:space="preserve"> do prostředí zadavatele</w:t>
      </w:r>
    </w:p>
    <w:p w14:paraId="1BAE6123" w14:textId="394A17B7" w:rsidR="0024296C" w:rsidRPr="006309C9" w:rsidRDefault="0024296C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Ekologickou likvidaci odpadu</w:t>
      </w:r>
    </w:p>
    <w:p w14:paraId="13FCDD64" w14:textId="725F5045" w:rsidR="00087D48" w:rsidRPr="00221465" w:rsidRDefault="00B623EA" w:rsidP="00E31899">
      <w:pPr>
        <w:keepNext/>
        <w:keepLines/>
        <w:spacing w:after="120" w:line="266" w:lineRule="auto"/>
        <w:ind w:left="-6" w:hanging="42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309C9">
        <w:rPr>
          <w:rFonts w:eastAsia="Calibri" w:cs="Times New Roman"/>
        </w:rPr>
        <w:tab/>
      </w:r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8"/>
      <w:bookmarkEnd w:id="9"/>
      <w:bookmarkEnd w:id="10"/>
      <w:bookmarkEnd w:id="11"/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535CC00F" w14:textId="77777777" w:rsidTr="00805A75">
        <w:tc>
          <w:tcPr>
            <w:tcW w:w="8720" w:type="dxa"/>
            <w:gridSpan w:val="2"/>
            <w:shd w:val="clear" w:color="auto" w:fill="D9D9D9"/>
          </w:tcPr>
          <w:p w14:paraId="5603303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7A77B620" w14:textId="77777777" w:rsidTr="00805A75">
        <w:tc>
          <w:tcPr>
            <w:tcW w:w="4346" w:type="dxa"/>
          </w:tcPr>
          <w:p w14:paraId="2840EDB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5DED7A3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053AFD7" w14:textId="77777777" w:rsidTr="00805A75">
        <w:tc>
          <w:tcPr>
            <w:tcW w:w="4346" w:type="dxa"/>
          </w:tcPr>
          <w:p w14:paraId="5D92D166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47825E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898A202" w14:textId="77777777" w:rsidTr="00805A75">
        <w:tc>
          <w:tcPr>
            <w:tcW w:w="4346" w:type="dxa"/>
          </w:tcPr>
          <w:p w14:paraId="558DB487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8538EC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128C1865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17632209"/>
      <w:bookmarkStart w:id="13" w:name="_Toc517978986"/>
      <w:bookmarkStart w:id="14" w:name="_Toc518251183"/>
      <w:bookmarkStart w:id="15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6" w:name="_Toc517632210"/>
      <w:bookmarkStart w:id="17" w:name="_Toc517978987"/>
      <w:bookmarkStart w:id="18" w:name="_Toc518251184"/>
      <w:bookmarkStart w:id="19" w:name="_Toc533063760"/>
      <w:bookmarkEnd w:id="12"/>
      <w:bookmarkEnd w:id="13"/>
      <w:bookmarkEnd w:id="14"/>
      <w:bookmarkEnd w:id="15"/>
    </w:p>
    <w:p w14:paraId="19519E66" w14:textId="77777777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0733E8A2" w14:textId="77777777" w:rsidR="003668ED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6"/>
      <w:bookmarkEnd w:id="17"/>
      <w:bookmarkEnd w:id="18"/>
      <w:bookmarkEnd w:id="19"/>
    </w:p>
    <w:p w14:paraId="745D29F7" w14:textId="0770D966" w:rsidR="00950F03" w:rsidRPr="003668ED" w:rsidRDefault="00950F03" w:rsidP="003668ED">
      <w:pPr>
        <w:keepNext/>
        <w:tabs>
          <w:tab w:val="num" w:pos="567"/>
        </w:tabs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3668ED">
        <w:rPr>
          <w:rFonts w:eastAsia="Calibri" w:cs="Times New Roman"/>
        </w:rPr>
        <w:t xml:space="preserve">Podmínky akceptačního řízení dle čl. 8 Zvláštních obchodních podmínek se neuplatní. </w:t>
      </w:r>
      <w:r w:rsidR="003668ED">
        <w:rPr>
          <w:rFonts w:eastAsia="Calibri" w:cs="Times New Roman"/>
        </w:rPr>
        <w:br/>
      </w:r>
      <w:r w:rsidRPr="003668ED">
        <w:rPr>
          <w:rFonts w:eastAsia="Calibri" w:cs="Times New Roman"/>
        </w:rPr>
        <w:t xml:space="preserve">O předání a převzetí Hardware dle čl. 2 této přílohy bude sepsán a oboustranně podepsán předávací protokol o dodání Hardware, a to po </w:t>
      </w:r>
      <w:r w:rsidR="00174BE9" w:rsidRPr="003668ED">
        <w:rPr>
          <w:rFonts w:eastAsia="Calibri" w:cs="Times New Roman"/>
        </w:rPr>
        <w:t>instalaci dodaného Hardware v lokalitě</w:t>
      </w:r>
      <w:r w:rsidRPr="003668ED">
        <w:rPr>
          <w:rFonts w:eastAsia="Calibri" w:cs="Times New Roman"/>
        </w:rPr>
        <w:t>.</w:t>
      </w:r>
    </w:p>
    <w:p w14:paraId="4A92F3B2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0" w:name="_Toc517632211"/>
      <w:bookmarkStart w:id="21" w:name="_Toc517978988"/>
      <w:bookmarkStart w:id="22" w:name="_Toc518251185"/>
      <w:bookmarkStart w:id="23" w:name="_Toc53306376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20"/>
      <w:bookmarkEnd w:id="21"/>
      <w:bookmarkEnd w:id="22"/>
      <w:bookmarkEnd w:id="23"/>
    </w:p>
    <w:p w14:paraId="080953A9" w14:textId="77777777" w:rsidR="009F392E" w:rsidRPr="00F0533E" w:rsidRDefault="00E31899" w:rsidP="00501E7E">
      <w:pPr>
        <w:ind w:firstLine="567"/>
      </w:pPr>
      <w:bookmarkStart w:id="24" w:name="_Ref514349626"/>
      <w:r>
        <w:rPr>
          <w:rFonts w:asciiTheme="majorHAnsi" w:eastAsia="Times New Roman" w:hAnsiTheme="majorHAnsi" w:cs="Arial"/>
          <w:bCs/>
          <w:iCs/>
        </w:rPr>
        <w:t>Není součástí dodávky.</w:t>
      </w:r>
      <w:bookmarkEnd w:id="24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51524" w14:textId="77777777" w:rsidR="0024395D" w:rsidRDefault="0024395D" w:rsidP="00962258">
      <w:pPr>
        <w:spacing w:after="0" w:line="240" w:lineRule="auto"/>
      </w:pPr>
      <w:r>
        <w:separator/>
      </w:r>
    </w:p>
  </w:endnote>
  <w:endnote w:type="continuationSeparator" w:id="0">
    <w:p w14:paraId="3AE46C60" w14:textId="77777777" w:rsidR="0024395D" w:rsidRDefault="0024395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038182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ED5BD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10900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0CACF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B05F5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4CAA8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D6D4B" w14:textId="77777777" w:rsidR="0024395D" w:rsidRDefault="0024395D" w:rsidP="00962258">
      <w:pPr>
        <w:spacing w:after="0" w:line="240" w:lineRule="auto"/>
      </w:pPr>
      <w:r>
        <w:separator/>
      </w:r>
    </w:p>
  </w:footnote>
  <w:footnote w:type="continuationSeparator" w:id="0">
    <w:p w14:paraId="1D520BCE" w14:textId="77777777" w:rsidR="0024395D" w:rsidRDefault="0024395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876F21"/>
    <w:multiLevelType w:val="multilevel"/>
    <w:tmpl w:val="29FC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BC6F06"/>
    <w:multiLevelType w:val="multilevel"/>
    <w:tmpl w:val="F260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8232ED"/>
    <w:multiLevelType w:val="hybridMultilevel"/>
    <w:tmpl w:val="D3F2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24BA0"/>
    <w:multiLevelType w:val="hybridMultilevel"/>
    <w:tmpl w:val="18607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8" w15:restartNumberingAfterBreak="0">
    <w:nsid w:val="4E6549D4"/>
    <w:multiLevelType w:val="hybridMultilevel"/>
    <w:tmpl w:val="744C0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1540241650">
    <w:abstractNumId w:val="2"/>
  </w:num>
  <w:num w:numId="2" w16cid:durableId="917329007">
    <w:abstractNumId w:val="0"/>
  </w:num>
  <w:num w:numId="3" w16cid:durableId="801771454">
    <w:abstractNumId w:val="3"/>
  </w:num>
  <w:num w:numId="4" w16cid:durableId="1306934877">
    <w:abstractNumId w:val="11"/>
  </w:num>
  <w:num w:numId="5" w16cid:durableId="15965506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548103">
    <w:abstractNumId w:val="7"/>
  </w:num>
  <w:num w:numId="7" w16cid:durableId="588779511">
    <w:abstractNumId w:val="9"/>
  </w:num>
  <w:num w:numId="8" w16cid:durableId="335813254">
    <w:abstractNumId w:val="8"/>
  </w:num>
  <w:num w:numId="9" w16cid:durableId="298534187">
    <w:abstractNumId w:val="6"/>
  </w:num>
  <w:num w:numId="10" w16cid:durableId="1928617203">
    <w:abstractNumId w:val="5"/>
  </w:num>
  <w:num w:numId="11" w16cid:durableId="1395465760">
    <w:abstractNumId w:val="4"/>
  </w:num>
  <w:num w:numId="12" w16cid:durableId="1560246604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12DC3"/>
    <w:rsid w:val="000258EC"/>
    <w:rsid w:val="00026D60"/>
    <w:rsid w:val="000340ED"/>
    <w:rsid w:val="00072C1E"/>
    <w:rsid w:val="000845B5"/>
    <w:rsid w:val="00087D48"/>
    <w:rsid w:val="00094116"/>
    <w:rsid w:val="000942C8"/>
    <w:rsid w:val="00097117"/>
    <w:rsid w:val="000B4A87"/>
    <w:rsid w:val="000E00D4"/>
    <w:rsid w:val="000E23A7"/>
    <w:rsid w:val="00100B6D"/>
    <w:rsid w:val="00101133"/>
    <w:rsid w:val="00104969"/>
    <w:rsid w:val="0010693F"/>
    <w:rsid w:val="00114472"/>
    <w:rsid w:val="00114F3C"/>
    <w:rsid w:val="001364FA"/>
    <w:rsid w:val="00137B3C"/>
    <w:rsid w:val="001420DD"/>
    <w:rsid w:val="001550BC"/>
    <w:rsid w:val="00156642"/>
    <w:rsid w:val="001605B9"/>
    <w:rsid w:val="001612D7"/>
    <w:rsid w:val="00170EC5"/>
    <w:rsid w:val="0017428F"/>
    <w:rsid w:val="001747C1"/>
    <w:rsid w:val="00174BE9"/>
    <w:rsid w:val="00184743"/>
    <w:rsid w:val="00197089"/>
    <w:rsid w:val="001D004B"/>
    <w:rsid w:val="001D08EF"/>
    <w:rsid w:val="001F10BF"/>
    <w:rsid w:val="00207DF5"/>
    <w:rsid w:val="00234144"/>
    <w:rsid w:val="0024296C"/>
    <w:rsid w:val="0024395D"/>
    <w:rsid w:val="00255763"/>
    <w:rsid w:val="002559BD"/>
    <w:rsid w:val="0026097C"/>
    <w:rsid w:val="002661A2"/>
    <w:rsid w:val="002664FE"/>
    <w:rsid w:val="002748B2"/>
    <w:rsid w:val="00280E07"/>
    <w:rsid w:val="00291870"/>
    <w:rsid w:val="002A2771"/>
    <w:rsid w:val="002A2C36"/>
    <w:rsid w:val="002A6BB0"/>
    <w:rsid w:val="002B33F0"/>
    <w:rsid w:val="002B4205"/>
    <w:rsid w:val="002C31BF"/>
    <w:rsid w:val="002C36DC"/>
    <w:rsid w:val="002C7860"/>
    <w:rsid w:val="002D08B1"/>
    <w:rsid w:val="002D37C5"/>
    <w:rsid w:val="002E0CD7"/>
    <w:rsid w:val="002F3EB3"/>
    <w:rsid w:val="00300682"/>
    <w:rsid w:val="00304F3B"/>
    <w:rsid w:val="00320CFA"/>
    <w:rsid w:val="00341300"/>
    <w:rsid w:val="00341DCF"/>
    <w:rsid w:val="0035093A"/>
    <w:rsid w:val="00350B50"/>
    <w:rsid w:val="003570D0"/>
    <w:rsid w:val="0035761B"/>
    <w:rsid w:val="00357BC6"/>
    <w:rsid w:val="00360E74"/>
    <w:rsid w:val="003668ED"/>
    <w:rsid w:val="00366EA7"/>
    <w:rsid w:val="00384EC7"/>
    <w:rsid w:val="00385458"/>
    <w:rsid w:val="00386525"/>
    <w:rsid w:val="00387B22"/>
    <w:rsid w:val="00387B54"/>
    <w:rsid w:val="0039560D"/>
    <w:rsid w:val="003956C6"/>
    <w:rsid w:val="003B650A"/>
    <w:rsid w:val="003C76BB"/>
    <w:rsid w:val="003D2A6D"/>
    <w:rsid w:val="003E55E3"/>
    <w:rsid w:val="0040041B"/>
    <w:rsid w:val="00400BE9"/>
    <w:rsid w:val="004149D8"/>
    <w:rsid w:val="00440277"/>
    <w:rsid w:val="00441430"/>
    <w:rsid w:val="004501E3"/>
    <w:rsid w:val="00450F07"/>
    <w:rsid w:val="00453CD3"/>
    <w:rsid w:val="00460660"/>
    <w:rsid w:val="00462616"/>
    <w:rsid w:val="00473C72"/>
    <w:rsid w:val="004777E5"/>
    <w:rsid w:val="00477F34"/>
    <w:rsid w:val="0048459E"/>
    <w:rsid w:val="00485FE7"/>
    <w:rsid w:val="00486107"/>
    <w:rsid w:val="00490F2A"/>
    <w:rsid w:val="00491827"/>
    <w:rsid w:val="0049486B"/>
    <w:rsid w:val="004A65F4"/>
    <w:rsid w:val="004A7EEA"/>
    <w:rsid w:val="004B348C"/>
    <w:rsid w:val="004B656C"/>
    <w:rsid w:val="004B70F9"/>
    <w:rsid w:val="004C4399"/>
    <w:rsid w:val="004C5AF4"/>
    <w:rsid w:val="004C787C"/>
    <w:rsid w:val="004D2F42"/>
    <w:rsid w:val="004E143C"/>
    <w:rsid w:val="004E3A53"/>
    <w:rsid w:val="004F20BC"/>
    <w:rsid w:val="004F3126"/>
    <w:rsid w:val="004F4B9B"/>
    <w:rsid w:val="004F5478"/>
    <w:rsid w:val="004F69EA"/>
    <w:rsid w:val="00501E7E"/>
    <w:rsid w:val="0050706D"/>
    <w:rsid w:val="0051191A"/>
    <w:rsid w:val="00511AB9"/>
    <w:rsid w:val="00523EA7"/>
    <w:rsid w:val="00526F61"/>
    <w:rsid w:val="0053181E"/>
    <w:rsid w:val="00553375"/>
    <w:rsid w:val="005572F9"/>
    <w:rsid w:val="005578BE"/>
    <w:rsid w:val="00557C28"/>
    <w:rsid w:val="00562E9A"/>
    <w:rsid w:val="00572ED0"/>
    <w:rsid w:val="005736B7"/>
    <w:rsid w:val="00573CA8"/>
    <w:rsid w:val="00575E5A"/>
    <w:rsid w:val="00582EF0"/>
    <w:rsid w:val="005D493F"/>
    <w:rsid w:val="005E12B0"/>
    <w:rsid w:val="005F1404"/>
    <w:rsid w:val="005F2351"/>
    <w:rsid w:val="005F39E3"/>
    <w:rsid w:val="005F71E0"/>
    <w:rsid w:val="0061068E"/>
    <w:rsid w:val="00640DC7"/>
    <w:rsid w:val="00650424"/>
    <w:rsid w:val="00655924"/>
    <w:rsid w:val="00660AD3"/>
    <w:rsid w:val="00670204"/>
    <w:rsid w:val="00677B7F"/>
    <w:rsid w:val="006908E8"/>
    <w:rsid w:val="00693112"/>
    <w:rsid w:val="006A5570"/>
    <w:rsid w:val="006A689C"/>
    <w:rsid w:val="006B3D79"/>
    <w:rsid w:val="006B50F0"/>
    <w:rsid w:val="006C780C"/>
    <w:rsid w:val="006D7AFE"/>
    <w:rsid w:val="006E0578"/>
    <w:rsid w:val="006E314D"/>
    <w:rsid w:val="006E51AA"/>
    <w:rsid w:val="0070280D"/>
    <w:rsid w:val="00710723"/>
    <w:rsid w:val="00712EFE"/>
    <w:rsid w:val="007205F7"/>
    <w:rsid w:val="00723ED1"/>
    <w:rsid w:val="007376CE"/>
    <w:rsid w:val="00743525"/>
    <w:rsid w:val="0075031C"/>
    <w:rsid w:val="00752CC3"/>
    <w:rsid w:val="00757599"/>
    <w:rsid w:val="0076286B"/>
    <w:rsid w:val="00766846"/>
    <w:rsid w:val="0077673A"/>
    <w:rsid w:val="007846E1"/>
    <w:rsid w:val="00790081"/>
    <w:rsid w:val="00794E28"/>
    <w:rsid w:val="00796093"/>
    <w:rsid w:val="007964AE"/>
    <w:rsid w:val="007A2E43"/>
    <w:rsid w:val="007A710F"/>
    <w:rsid w:val="007B570C"/>
    <w:rsid w:val="007B721B"/>
    <w:rsid w:val="007C589B"/>
    <w:rsid w:val="007E25D5"/>
    <w:rsid w:val="007E4A6E"/>
    <w:rsid w:val="007E5339"/>
    <w:rsid w:val="007F56A7"/>
    <w:rsid w:val="007F68D4"/>
    <w:rsid w:val="008043F0"/>
    <w:rsid w:val="00807DD0"/>
    <w:rsid w:val="008161AA"/>
    <w:rsid w:val="0083112B"/>
    <w:rsid w:val="008358C1"/>
    <w:rsid w:val="00840BC7"/>
    <w:rsid w:val="008519DF"/>
    <w:rsid w:val="008659F3"/>
    <w:rsid w:val="00880AF8"/>
    <w:rsid w:val="00886D4B"/>
    <w:rsid w:val="00895406"/>
    <w:rsid w:val="008A2656"/>
    <w:rsid w:val="008A3068"/>
    <w:rsid w:val="008A3568"/>
    <w:rsid w:val="008B4E13"/>
    <w:rsid w:val="008C18EE"/>
    <w:rsid w:val="008D03B9"/>
    <w:rsid w:val="008D08F7"/>
    <w:rsid w:val="008D1160"/>
    <w:rsid w:val="008E0516"/>
    <w:rsid w:val="008E0720"/>
    <w:rsid w:val="008E5772"/>
    <w:rsid w:val="008F18D6"/>
    <w:rsid w:val="008F25E6"/>
    <w:rsid w:val="008F66C2"/>
    <w:rsid w:val="008F7A22"/>
    <w:rsid w:val="00901761"/>
    <w:rsid w:val="00904780"/>
    <w:rsid w:val="00914F0B"/>
    <w:rsid w:val="00915C31"/>
    <w:rsid w:val="009211DE"/>
    <w:rsid w:val="00922385"/>
    <w:rsid w:val="009223DF"/>
    <w:rsid w:val="00923B02"/>
    <w:rsid w:val="00923DE9"/>
    <w:rsid w:val="00930E6C"/>
    <w:rsid w:val="00936091"/>
    <w:rsid w:val="00936A84"/>
    <w:rsid w:val="00940D8A"/>
    <w:rsid w:val="00941B19"/>
    <w:rsid w:val="00941D20"/>
    <w:rsid w:val="00950F03"/>
    <w:rsid w:val="009568CC"/>
    <w:rsid w:val="00962258"/>
    <w:rsid w:val="00966DD2"/>
    <w:rsid w:val="009678B7"/>
    <w:rsid w:val="009710EB"/>
    <w:rsid w:val="009741F7"/>
    <w:rsid w:val="009833E1"/>
    <w:rsid w:val="00983CAA"/>
    <w:rsid w:val="00992D9C"/>
    <w:rsid w:val="00996CB8"/>
    <w:rsid w:val="009A2889"/>
    <w:rsid w:val="009A56F3"/>
    <w:rsid w:val="009B14A9"/>
    <w:rsid w:val="009B2E97"/>
    <w:rsid w:val="009B32C3"/>
    <w:rsid w:val="009C3A67"/>
    <w:rsid w:val="009C44DB"/>
    <w:rsid w:val="009C53DE"/>
    <w:rsid w:val="009D6E48"/>
    <w:rsid w:val="009D7827"/>
    <w:rsid w:val="009E07F4"/>
    <w:rsid w:val="009E4722"/>
    <w:rsid w:val="009F392E"/>
    <w:rsid w:val="00A05FB4"/>
    <w:rsid w:val="00A13EBC"/>
    <w:rsid w:val="00A41C02"/>
    <w:rsid w:val="00A6177B"/>
    <w:rsid w:val="00A66136"/>
    <w:rsid w:val="00A67821"/>
    <w:rsid w:val="00A8387F"/>
    <w:rsid w:val="00A85CFA"/>
    <w:rsid w:val="00AA182D"/>
    <w:rsid w:val="00AA4CBB"/>
    <w:rsid w:val="00AA65FA"/>
    <w:rsid w:val="00AA7351"/>
    <w:rsid w:val="00AB03E6"/>
    <w:rsid w:val="00AB0F93"/>
    <w:rsid w:val="00AD056F"/>
    <w:rsid w:val="00AD6731"/>
    <w:rsid w:val="00AE38A3"/>
    <w:rsid w:val="00AF0BA1"/>
    <w:rsid w:val="00B13A90"/>
    <w:rsid w:val="00B15D0D"/>
    <w:rsid w:val="00B22A7C"/>
    <w:rsid w:val="00B24ABC"/>
    <w:rsid w:val="00B40A66"/>
    <w:rsid w:val="00B45300"/>
    <w:rsid w:val="00B623EA"/>
    <w:rsid w:val="00B75EE1"/>
    <w:rsid w:val="00B77481"/>
    <w:rsid w:val="00B803DC"/>
    <w:rsid w:val="00B824ED"/>
    <w:rsid w:val="00B8518B"/>
    <w:rsid w:val="00B9580D"/>
    <w:rsid w:val="00BA4E54"/>
    <w:rsid w:val="00BB4AAD"/>
    <w:rsid w:val="00BD003D"/>
    <w:rsid w:val="00BD373B"/>
    <w:rsid w:val="00BD7E91"/>
    <w:rsid w:val="00C00932"/>
    <w:rsid w:val="00C02D0A"/>
    <w:rsid w:val="00C03A6E"/>
    <w:rsid w:val="00C2732F"/>
    <w:rsid w:val="00C44F6A"/>
    <w:rsid w:val="00C47AE3"/>
    <w:rsid w:val="00C47E8C"/>
    <w:rsid w:val="00C53DEA"/>
    <w:rsid w:val="00C569B1"/>
    <w:rsid w:val="00C5767E"/>
    <w:rsid w:val="00C86996"/>
    <w:rsid w:val="00C9206A"/>
    <w:rsid w:val="00C963B3"/>
    <w:rsid w:val="00C97C52"/>
    <w:rsid w:val="00CD1FC4"/>
    <w:rsid w:val="00CD559D"/>
    <w:rsid w:val="00D15860"/>
    <w:rsid w:val="00D17940"/>
    <w:rsid w:val="00D21061"/>
    <w:rsid w:val="00D279D0"/>
    <w:rsid w:val="00D4108E"/>
    <w:rsid w:val="00D473F0"/>
    <w:rsid w:val="00D6163D"/>
    <w:rsid w:val="00D64F3C"/>
    <w:rsid w:val="00D66581"/>
    <w:rsid w:val="00D73D46"/>
    <w:rsid w:val="00D831A3"/>
    <w:rsid w:val="00D95152"/>
    <w:rsid w:val="00DC75F3"/>
    <w:rsid w:val="00DD46F3"/>
    <w:rsid w:val="00DE292A"/>
    <w:rsid w:val="00DE56F2"/>
    <w:rsid w:val="00DF116D"/>
    <w:rsid w:val="00E00CFF"/>
    <w:rsid w:val="00E20587"/>
    <w:rsid w:val="00E20D26"/>
    <w:rsid w:val="00E2274A"/>
    <w:rsid w:val="00E2287F"/>
    <w:rsid w:val="00E23547"/>
    <w:rsid w:val="00E263C6"/>
    <w:rsid w:val="00E31899"/>
    <w:rsid w:val="00E33568"/>
    <w:rsid w:val="00E36C4A"/>
    <w:rsid w:val="00E539AF"/>
    <w:rsid w:val="00E56245"/>
    <w:rsid w:val="00E56D11"/>
    <w:rsid w:val="00E6390C"/>
    <w:rsid w:val="00E767E1"/>
    <w:rsid w:val="00E77B02"/>
    <w:rsid w:val="00E82AA8"/>
    <w:rsid w:val="00E90361"/>
    <w:rsid w:val="00E91E60"/>
    <w:rsid w:val="00E976E4"/>
    <w:rsid w:val="00EA56E5"/>
    <w:rsid w:val="00EB104F"/>
    <w:rsid w:val="00EB4C30"/>
    <w:rsid w:val="00EC40A9"/>
    <w:rsid w:val="00EC5149"/>
    <w:rsid w:val="00EC5C3D"/>
    <w:rsid w:val="00ED14BD"/>
    <w:rsid w:val="00ED6601"/>
    <w:rsid w:val="00EE6DA6"/>
    <w:rsid w:val="00F01B43"/>
    <w:rsid w:val="00F0533E"/>
    <w:rsid w:val="00F0598D"/>
    <w:rsid w:val="00F1048D"/>
    <w:rsid w:val="00F12DEC"/>
    <w:rsid w:val="00F1715C"/>
    <w:rsid w:val="00F27ADE"/>
    <w:rsid w:val="00F310F8"/>
    <w:rsid w:val="00F35939"/>
    <w:rsid w:val="00F45607"/>
    <w:rsid w:val="00F5558F"/>
    <w:rsid w:val="00F659EB"/>
    <w:rsid w:val="00F7415E"/>
    <w:rsid w:val="00F86BA6"/>
    <w:rsid w:val="00FA475A"/>
    <w:rsid w:val="00FA67CC"/>
    <w:rsid w:val="00FB6E1B"/>
    <w:rsid w:val="00FC3877"/>
    <w:rsid w:val="00FC6389"/>
    <w:rsid w:val="00FD0425"/>
    <w:rsid w:val="00FD081C"/>
    <w:rsid w:val="00FD10C8"/>
    <w:rsid w:val="00FF14BB"/>
    <w:rsid w:val="2E98EC82"/>
    <w:rsid w:val="3800E7C7"/>
    <w:rsid w:val="557CF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24296C"/>
  </w:style>
  <w:style w:type="paragraph" w:customStyle="1" w:styleId="paragraph">
    <w:name w:val="paragraph"/>
    <w:basedOn w:val="Normln"/>
    <w:rsid w:val="001D0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1D0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6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0085B54B37D849AE1C6486AE700F39" ma:contentTypeVersion="6" ma:contentTypeDescription="Vytvoří nový dokument" ma:contentTypeScope="" ma:versionID="967740b2f3c6e8905ee21b7b9b5e9691">
  <xsd:schema xmlns:xsd="http://www.w3.org/2001/XMLSchema" xmlns:xs="http://www.w3.org/2001/XMLSchema" xmlns:p="http://schemas.microsoft.com/office/2006/metadata/properties" xmlns:ns2="1caecc7d-724a-4139-8f70-66ed1076711e" xmlns:ns3="26b93c16-a32e-4401-90f8-3febde5105f4" targetNamespace="http://schemas.microsoft.com/office/2006/metadata/properties" ma:root="true" ma:fieldsID="1e994e89236cff7d9bc8db5782b85d54" ns2:_="" ns3:_="">
    <xsd:import namespace="1caecc7d-724a-4139-8f70-66ed1076711e"/>
    <xsd:import namespace="26b93c16-a32e-4401-90f8-3febde5105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ecc7d-724a-4139-8f70-66ed107671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3c16-a32e-4401-90f8-3febde510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1F2630-E8C6-46F9-BFF2-4D5AB44AE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ecc7d-724a-4139-8f70-66ed1076711e"/>
    <ds:schemaRef ds:uri="26b93c16-a32e-4401-90f8-3febde51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ED9C9-A594-4400-B13D-E7EBC083F3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46</TotalTime>
  <Pages>1</Pages>
  <Words>1699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Novák Martin, Ing.</cp:lastModifiedBy>
  <cp:revision>189</cp:revision>
  <cp:lastPrinted>2017-11-28T17:18:00Z</cp:lastPrinted>
  <dcterms:created xsi:type="dcterms:W3CDTF">2023-06-26T12:28:00Z</dcterms:created>
  <dcterms:modified xsi:type="dcterms:W3CDTF">2025-02-20T13:05:00Z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